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FCCB8" w14:textId="13CB8E80" w:rsidR="00BB68A4" w:rsidRPr="00055A7A" w:rsidRDefault="00BB68A4" w:rsidP="00BB68A4">
      <w:pPr>
        <w:spacing w:before="120" w:after="120" w:line="276" w:lineRule="auto"/>
        <w:ind w:left="-90" w:right="-180"/>
        <w:jc w:val="center"/>
        <w:rPr>
          <w:rFonts w:cstheme="minorHAnsi"/>
          <w:b/>
          <w:bCs/>
          <w:sz w:val="44"/>
          <w:szCs w:val="44"/>
        </w:rPr>
      </w:pPr>
      <w:r w:rsidRPr="00055A7A">
        <w:rPr>
          <w:rFonts w:cstheme="minorHAnsi"/>
          <w:b/>
          <w:bCs/>
          <w:sz w:val="44"/>
          <w:szCs w:val="44"/>
        </w:rPr>
        <w:t xml:space="preserve">CardiacSense doubles orders </w:t>
      </w:r>
      <w:r w:rsidR="00971CC6" w:rsidRPr="00055A7A">
        <w:rPr>
          <w:rFonts w:cstheme="minorHAnsi"/>
          <w:b/>
          <w:bCs/>
          <w:sz w:val="44"/>
          <w:szCs w:val="44"/>
        </w:rPr>
        <w:t>for its</w:t>
      </w:r>
      <w:r w:rsidRPr="00055A7A">
        <w:rPr>
          <w:rFonts w:cstheme="minorHAnsi"/>
          <w:b/>
          <w:bCs/>
          <w:sz w:val="44"/>
          <w:szCs w:val="44"/>
        </w:rPr>
        <w:t xml:space="preserve"> </w:t>
      </w:r>
      <w:r w:rsidR="00055A7A" w:rsidRPr="00055A7A">
        <w:rPr>
          <w:rFonts w:cstheme="minorHAnsi"/>
          <w:b/>
          <w:bCs/>
          <w:sz w:val="44"/>
          <w:szCs w:val="44"/>
        </w:rPr>
        <w:t xml:space="preserve">wearable </w:t>
      </w:r>
      <w:r w:rsidRPr="00055A7A">
        <w:rPr>
          <w:rFonts w:cstheme="minorHAnsi"/>
          <w:b/>
          <w:bCs/>
          <w:sz w:val="44"/>
          <w:szCs w:val="44"/>
        </w:rPr>
        <w:t xml:space="preserve">medical watch with a </w:t>
      </w:r>
      <w:r w:rsidR="00971CC6" w:rsidRPr="00055A7A">
        <w:rPr>
          <w:rFonts w:cstheme="minorHAnsi"/>
          <w:b/>
          <w:bCs/>
          <w:sz w:val="44"/>
          <w:szCs w:val="44"/>
        </w:rPr>
        <w:t>$</w:t>
      </w:r>
      <w:r w:rsidR="00971CC6" w:rsidRPr="00055A7A">
        <w:rPr>
          <w:rFonts w:cstheme="minorHAnsi"/>
          <w:b/>
          <w:bCs/>
          <w:sz w:val="44"/>
          <w:szCs w:val="44"/>
          <w:rtl/>
        </w:rPr>
        <w:t>32.4</w:t>
      </w:r>
      <w:r w:rsidR="00971CC6" w:rsidRPr="00055A7A">
        <w:rPr>
          <w:rFonts w:cstheme="minorHAnsi"/>
          <w:b/>
          <w:bCs/>
          <w:sz w:val="44"/>
          <w:szCs w:val="44"/>
          <w:lang w:val="en-GB"/>
        </w:rPr>
        <w:t xml:space="preserve"> million </w:t>
      </w:r>
      <w:r w:rsidRPr="00055A7A">
        <w:rPr>
          <w:rFonts w:cstheme="minorHAnsi"/>
          <w:b/>
          <w:bCs/>
          <w:sz w:val="44"/>
          <w:szCs w:val="44"/>
        </w:rPr>
        <w:t xml:space="preserve">contract in India </w:t>
      </w:r>
    </w:p>
    <w:p w14:paraId="7A645034" w14:textId="5330A7A6" w:rsidR="00BB68A4" w:rsidRPr="00971CC6" w:rsidRDefault="00BB68A4" w:rsidP="00BB68A4">
      <w:pPr>
        <w:spacing w:before="120" w:after="120" w:line="276" w:lineRule="auto"/>
        <w:ind w:left="-90" w:right="-180"/>
        <w:jc w:val="center"/>
        <w:rPr>
          <w:rFonts w:cstheme="minorHAnsi"/>
          <w:b/>
          <w:bCs/>
          <w:sz w:val="32"/>
          <w:szCs w:val="32"/>
        </w:rPr>
      </w:pPr>
      <w:r w:rsidRPr="00971CC6">
        <w:rPr>
          <w:rFonts w:cstheme="minorHAnsi"/>
          <w:b/>
          <w:bCs/>
          <w:sz w:val="32"/>
          <w:szCs w:val="32"/>
        </w:rPr>
        <w:t xml:space="preserve">The agreement was signed with a distributor for </w:t>
      </w:r>
      <w:r w:rsidR="00971CC6" w:rsidRPr="00971CC6">
        <w:rPr>
          <w:rFonts w:cstheme="minorHAnsi"/>
          <w:b/>
          <w:bCs/>
          <w:sz w:val="32"/>
          <w:szCs w:val="32"/>
        </w:rPr>
        <w:t>the company's product,</w:t>
      </w:r>
      <w:r w:rsidRPr="00971CC6">
        <w:rPr>
          <w:rFonts w:cstheme="minorHAnsi"/>
          <w:b/>
          <w:bCs/>
          <w:sz w:val="32"/>
          <w:szCs w:val="32"/>
        </w:rPr>
        <w:t xml:space="preserve"> </w:t>
      </w:r>
      <w:r w:rsidR="00971CC6" w:rsidRPr="00971CC6">
        <w:rPr>
          <w:rFonts w:cstheme="minorHAnsi"/>
          <w:b/>
          <w:bCs/>
          <w:sz w:val="32"/>
          <w:szCs w:val="32"/>
        </w:rPr>
        <w:t>which</w:t>
      </w:r>
      <w:r w:rsidRPr="00971CC6">
        <w:rPr>
          <w:rFonts w:cstheme="minorHAnsi"/>
          <w:b/>
          <w:bCs/>
          <w:sz w:val="32"/>
          <w:szCs w:val="32"/>
        </w:rPr>
        <w:t xml:space="preserve"> monitor</w:t>
      </w:r>
      <w:r w:rsidR="00971CC6" w:rsidRPr="00971CC6">
        <w:rPr>
          <w:rFonts w:cstheme="minorHAnsi"/>
          <w:b/>
          <w:bCs/>
          <w:sz w:val="32"/>
          <w:szCs w:val="32"/>
        </w:rPr>
        <w:t>s</w:t>
      </w:r>
      <w:r w:rsidRPr="00971CC6">
        <w:rPr>
          <w:rFonts w:cstheme="minorHAnsi"/>
          <w:b/>
          <w:bCs/>
          <w:sz w:val="32"/>
          <w:szCs w:val="32"/>
        </w:rPr>
        <w:t xml:space="preserve"> detect</w:t>
      </w:r>
      <w:r w:rsidR="00971CC6" w:rsidRPr="00971CC6">
        <w:rPr>
          <w:rFonts w:cstheme="minorHAnsi"/>
          <w:b/>
          <w:bCs/>
          <w:sz w:val="32"/>
          <w:szCs w:val="32"/>
        </w:rPr>
        <w:t>s</w:t>
      </w:r>
      <w:r w:rsidRPr="00971CC6">
        <w:rPr>
          <w:rFonts w:cstheme="minorHAnsi"/>
          <w:b/>
          <w:bCs/>
          <w:sz w:val="32"/>
          <w:szCs w:val="32"/>
        </w:rPr>
        <w:t xml:space="preserve"> fever</w:t>
      </w:r>
      <w:r w:rsidR="00971CC6" w:rsidRPr="00971CC6">
        <w:rPr>
          <w:rFonts w:cstheme="minorHAnsi"/>
          <w:b/>
          <w:bCs/>
          <w:sz w:val="32"/>
          <w:szCs w:val="32"/>
        </w:rPr>
        <w:t xml:space="preserve">, </w:t>
      </w:r>
      <w:r w:rsidRPr="00971CC6">
        <w:rPr>
          <w:rFonts w:cstheme="minorHAnsi"/>
          <w:b/>
          <w:bCs/>
          <w:sz w:val="32"/>
          <w:szCs w:val="32"/>
        </w:rPr>
        <w:t>respiratory</w:t>
      </w:r>
      <w:r w:rsidR="00971CC6" w:rsidRPr="00971CC6">
        <w:rPr>
          <w:rFonts w:cstheme="minorHAnsi"/>
          <w:b/>
          <w:bCs/>
          <w:sz w:val="32"/>
          <w:szCs w:val="32"/>
        </w:rPr>
        <w:t xml:space="preserve"> and</w:t>
      </w:r>
      <w:r w:rsidRPr="00971CC6">
        <w:rPr>
          <w:rFonts w:cstheme="minorHAnsi"/>
          <w:b/>
          <w:bCs/>
          <w:sz w:val="32"/>
          <w:szCs w:val="32"/>
        </w:rPr>
        <w:t xml:space="preserve"> chronic diseases a</w:t>
      </w:r>
      <w:r w:rsidR="00971CC6" w:rsidRPr="00971CC6">
        <w:rPr>
          <w:rFonts w:cstheme="minorHAnsi"/>
          <w:b/>
          <w:bCs/>
          <w:sz w:val="32"/>
          <w:szCs w:val="32"/>
        </w:rPr>
        <w:t>s well as</w:t>
      </w:r>
      <w:r w:rsidRPr="00971CC6">
        <w:rPr>
          <w:rFonts w:cstheme="minorHAnsi"/>
          <w:b/>
          <w:bCs/>
          <w:sz w:val="32"/>
          <w:szCs w:val="32"/>
        </w:rPr>
        <w:t xml:space="preserve"> heart arrhythmias </w:t>
      </w:r>
      <w:r w:rsidR="000712B2" w:rsidRPr="00971CC6">
        <w:rPr>
          <w:rFonts w:cstheme="minorHAnsi"/>
          <w:b/>
          <w:bCs/>
          <w:sz w:val="32"/>
          <w:szCs w:val="32"/>
        </w:rPr>
        <w:t xml:space="preserve">at </w:t>
      </w:r>
      <w:r w:rsidR="00971CC6" w:rsidRPr="00971CC6">
        <w:rPr>
          <w:rFonts w:cstheme="minorHAnsi"/>
          <w:b/>
          <w:bCs/>
          <w:sz w:val="32"/>
          <w:szCs w:val="32"/>
        </w:rPr>
        <w:t>a</w:t>
      </w:r>
      <w:r w:rsidR="000712B2" w:rsidRPr="00971CC6">
        <w:rPr>
          <w:rFonts w:cstheme="minorHAnsi"/>
          <w:b/>
          <w:bCs/>
          <w:sz w:val="32"/>
          <w:szCs w:val="32"/>
        </w:rPr>
        <w:t xml:space="preserve"> uniquely precise</w:t>
      </w:r>
      <w:r w:rsidRPr="00971CC6">
        <w:rPr>
          <w:rFonts w:cstheme="minorHAnsi"/>
          <w:b/>
          <w:bCs/>
          <w:sz w:val="32"/>
          <w:szCs w:val="32"/>
        </w:rPr>
        <w:t xml:space="preserve"> level of an ECG</w:t>
      </w:r>
      <w:r w:rsidR="00971CC6" w:rsidRPr="00971CC6">
        <w:rPr>
          <w:rFonts w:cstheme="minorHAnsi"/>
          <w:b/>
          <w:bCs/>
          <w:sz w:val="32"/>
          <w:szCs w:val="32"/>
        </w:rPr>
        <w:t xml:space="preserve"> device</w:t>
      </w:r>
    </w:p>
    <w:p w14:paraId="00785570" w14:textId="77777777" w:rsidR="00971CC6" w:rsidRPr="00971CC6" w:rsidRDefault="00971CC6" w:rsidP="00971CC6">
      <w:pPr>
        <w:spacing w:before="120" w:after="120" w:line="276" w:lineRule="auto"/>
        <w:ind w:left="-90" w:right="-180"/>
        <w:jc w:val="center"/>
        <w:rPr>
          <w:rFonts w:cstheme="minorHAnsi"/>
          <w:b/>
          <w:bCs/>
          <w:sz w:val="2"/>
          <w:szCs w:val="2"/>
        </w:rPr>
      </w:pPr>
    </w:p>
    <w:p w14:paraId="46265FCA" w14:textId="260C9B9D" w:rsidR="00BB68A4" w:rsidRPr="00971CC6" w:rsidRDefault="00BB68A4" w:rsidP="00971CC6">
      <w:pPr>
        <w:spacing w:before="120" w:after="120" w:line="276" w:lineRule="auto"/>
        <w:ind w:left="-90" w:right="-180"/>
        <w:jc w:val="center"/>
        <w:rPr>
          <w:rFonts w:cstheme="minorHAnsi"/>
          <w:b/>
          <w:bCs/>
          <w:sz w:val="24"/>
          <w:szCs w:val="24"/>
        </w:rPr>
      </w:pPr>
      <w:r w:rsidRPr="00971CC6">
        <w:rPr>
          <w:rFonts w:cstheme="minorHAnsi"/>
          <w:b/>
          <w:bCs/>
          <w:sz w:val="26"/>
          <w:szCs w:val="26"/>
        </w:rPr>
        <w:t xml:space="preserve">The agreement in India brings CardiacSense's total </w:t>
      </w:r>
      <w:r w:rsidR="00881879">
        <w:rPr>
          <w:rFonts w:cstheme="minorHAnsi"/>
          <w:b/>
          <w:bCs/>
          <w:sz w:val="26"/>
          <w:szCs w:val="26"/>
        </w:rPr>
        <w:t>backlog</w:t>
      </w:r>
      <w:r w:rsidRPr="00971CC6">
        <w:rPr>
          <w:rFonts w:cstheme="minorHAnsi"/>
          <w:b/>
          <w:bCs/>
          <w:sz w:val="26"/>
          <w:szCs w:val="26"/>
        </w:rPr>
        <w:t xml:space="preserve"> to </w:t>
      </w:r>
      <w:r w:rsidR="00881879">
        <w:rPr>
          <w:rFonts w:cstheme="minorHAnsi"/>
          <w:b/>
          <w:bCs/>
          <w:sz w:val="26"/>
          <w:szCs w:val="26"/>
        </w:rPr>
        <w:t>over</w:t>
      </w:r>
      <w:r w:rsidRPr="00971CC6">
        <w:rPr>
          <w:rFonts w:cstheme="minorHAnsi"/>
          <w:b/>
          <w:bCs/>
          <w:sz w:val="26"/>
          <w:szCs w:val="26"/>
        </w:rPr>
        <w:t xml:space="preserve"> $60 million</w:t>
      </w:r>
      <w:r w:rsidR="00971CC6">
        <w:rPr>
          <w:rFonts w:cstheme="minorHAnsi"/>
          <w:b/>
          <w:bCs/>
          <w:sz w:val="26"/>
          <w:szCs w:val="26"/>
        </w:rPr>
        <w:t xml:space="preserve">. </w:t>
      </w:r>
      <w:r w:rsidRPr="00971CC6">
        <w:rPr>
          <w:rFonts w:cstheme="minorHAnsi"/>
          <w:b/>
          <w:bCs/>
          <w:sz w:val="26"/>
          <w:szCs w:val="26"/>
        </w:rPr>
        <w:t>The company is in the process of receiving FDA and CE regulatory approvals for marketing in the US and Europe.</w:t>
      </w:r>
    </w:p>
    <w:p w14:paraId="316F727A" w14:textId="77777777" w:rsidR="00971CC6" w:rsidRPr="00971CC6" w:rsidRDefault="00971CC6" w:rsidP="00BB68A4">
      <w:pPr>
        <w:spacing w:before="120" w:after="120" w:line="276" w:lineRule="auto"/>
        <w:ind w:left="-90" w:right="-180"/>
        <w:rPr>
          <w:rFonts w:cstheme="minorHAnsi"/>
          <w:b/>
          <w:bCs/>
          <w:sz w:val="2"/>
          <w:szCs w:val="2"/>
        </w:rPr>
      </w:pPr>
    </w:p>
    <w:p w14:paraId="492FFF50" w14:textId="2DF798B5" w:rsidR="00F8340D" w:rsidRPr="00971CC6" w:rsidRDefault="00BB68A4" w:rsidP="00971CC6">
      <w:pPr>
        <w:spacing w:before="120" w:after="120" w:line="276" w:lineRule="auto"/>
        <w:ind w:left="-90" w:right="-180"/>
        <w:jc w:val="both"/>
        <w:rPr>
          <w:rFonts w:cstheme="minorHAnsi"/>
          <w:sz w:val="24"/>
          <w:szCs w:val="24"/>
        </w:rPr>
      </w:pPr>
      <w:r w:rsidRPr="00971CC6">
        <w:rPr>
          <w:rFonts w:cstheme="minorHAnsi"/>
          <w:b/>
          <w:bCs/>
          <w:sz w:val="24"/>
          <w:szCs w:val="24"/>
        </w:rPr>
        <w:t>Tel Aviv, June 4 2020</w:t>
      </w:r>
      <w:r w:rsidR="00971CC6">
        <w:rPr>
          <w:rFonts w:cstheme="minorHAnsi"/>
          <w:b/>
          <w:bCs/>
          <w:sz w:val="24"/>
          <w:szCs w:val="24"/>
        </w:rPr>
        <w:t xml:space="preserve"> – </w:t>
      </w:r>
      <w:r w:rsidRPr="00971CC6">
        <w:rPr>
          <w:rFonts w:cstheme="minorHAnsi"/>
          <w:b/>
          <w:bCs/>
          <w:sz w:val="24"/>
          <w:szCs w:val="24"/>
        </w:rPr>
        <w:t>CardiacSense</w:t>
      </w:r>
      <w:r w:rsidR="00F8340D" w:rsidRPr="00971CC6">
        <w:rPr>
          <w:rFonts w:cstheme="minorHAnsi"/>
          <w:b/>
          <w:bCs/>
          <w:sz w:val="24"/>
          <w:szCs w:val="24"/>
        </w:rPr>
        <w:t xml:space="preserve">, </w:t>
      </w:r>
      <w:r w:rsidR="00971CC6">
        <w:rPr>
          <w:rFonts w:cstheme="minorHAnsi"/>
          <w:b/>
          <w:bCs/>
          <w:sz w:val="24"/>
          <w:szCs w:val="24"/>
        </w:rPr>
        <w:t xml:space="preserve">an </w:t>
      </w:r>
      <w:r w:rsidR="00971CC6" w:rsidRPr="00971CC6">
        <w:rPr>
          <w:rFonts w:cstheme="minorHAnsi"/>
          <w:b/>
          <w:bCs/>
          <w:sz w:val="24"/>
          <w:szCs w:val="24"/>
        </w:rPr>
        <w:t>Israeli</w:t>
      </w:r>
      <w:r w:rsidR="00971CC6">
        <w:rPr>
          <w:rFonts w:cstheme="minorHAnsi"/>
          <w:b/>
          <w:bCs/>
          <w:sz w:val="24"/>
          <w:szCs w:val="24"/>
        </w:rPr>
        <w:t xml:space="preserve"> </w:t>
      </w:r>
      <w:r w:rsidR="00881879">
        <w:rPr>
          <w:rFonts w:cstheme="minorHAnsi"/>
          <w:b/>
          <w:bCs/>
          <w:sz w:val="24"/>
          <w:szCs w:val="24"/>
        </w:rPr>
        <w:t>MedTech</w:t>
      </w:r>
      <w:r w:rsidR="00971CC6" w:rsidRPr="00971CC6">
        <w:rPr>
          <w:rFonts w:cstheme="minorHAnsi"/>
          <w:b/>
          <w:bCs/>
          <w:sz w:val="24"/>
          <w:szCs w:val="24"/>
        </w:rPr>
        <w:t xml:space="preserve"> company </w:t>
      </w:r>
      <w:r w:rsidR="00F8340D" w:rsidRPr="00971CC6">
        <w:rPr>
          <w:rFonts w:cstheme="minorHAnsi"/>
          <w:b/>
          <w:bCs/>
          <w:sz w:val="24"/>
          <w:szCs w:val="24"/>
        </w:rPr>
        <w:t xml:space="preserve">which has developed the first </w:t>
      </w:r>
      <w:r w:rsidR="00881879">
        <w:rPr>
          <w:rFonts w:cstheme="minorHAnsi"/>
          <w:b/>
          <w:bCs/>
          <w:sz w:val="24"/>
          <w:szCs w:val="24"/>
        </w:rPr>
        <w:t xml:space="preserve">of its kind </w:t>
      </w:r>
      <w:r w:rsidR="00F8340D" w:rsidRPr="00971CC6">
        <w:rPr>
          <w:rFonts w:cstheme="minorHAnsi"/>
          <w:b/>
          <w:bCs/>
          <w:sz w:val="24"/>
          <w:szCs w:val="24"/>
        </w:rPr>
        <w:t xml:space="preserve">medical watch for remote </w:t>
      </w:r>
      <w:r w:rsidR="00881879">
        <w:rPr>
          <w:rFonts w:cstheme="minorHAnsi"/>
          <w:b/>
          <w:bCs/>
          <w:sz w:val="24"/>
          <w:szCs w:val="24"/>
        </w:rPr>
        <w:t xml:space="preserve">patient vital signs </w:t>
      </w:r>
      <w:r w:rsidR="00F8340D" w:rsidRPr="00971CC6">
        <w:rPr>
          <w:rFonts w:cstheme="minorHAnsi"/>
          <w:b/>
          <w:bCs/>
          <w:sz w:val="24"/>
          <w:szCs w:val="24"/>
        </w:rPr>
        <w:t xml:space="preserve">monitoring and detection of fevers, heart arrhythmias and chronic diseases, </w:t>
      </w:r>
      <w:r w:rsidR="00F8340D" w:rsidRPr="00971CC6">
        <w:rPr>
          <w:rFonts w:cstheme="minorHAnsi"/>
          <w:sz w:val="24"/>
          <w:szCs w:val="24"/>
        </w:rPr>
        <w:t>has announced the signing of an exclusive distribution agreement in India worth at least $32.4 million</w:t>
      </w:r>
      <w:r w:rsidR="000712B2" w:rsidRPr="00971CC6">
        <w:rPr>
          <w:rFonts w:cstheme="minorHAnsi"/>
          <w:sz w:val="24"/>
          <w:szCs w:val="24"/>
        </w:rPr>
        <w:t>,</w:t>
      </w:r>
      <w:r w:rsidR="00F8340D" w:rsidRPr="00971CC6">
        <w:rPr>
          <w:rFonts w:cstheme="minorHAnsi"/>
          <w:sz w:val="24"/>
          <w:szCs w:val="24"/>
        </w:rPr>
        <w:t xml:space="preserve"> brin</w:t>
      </w:r>
      <w:r w:rsidR="000712B2" w:rsidRPr="00971CC6">
        <w:rPr>
          <w:rFonts w:cstheme="minorHAnsi"/>
          <w:sz w:val="24"/>
          <w:szCs w:val="24"/>
        </w:rPr>
        <w:t>g</w:t>
      </w:r>
      <w:r w:rsidR="00F8340D" w:rsidRPr="00971CC6">
        <w:rPr>
          <w:rFonts w:cstheme="minorHAnsi"/>
          <w:sz w:val="24"/>
          <w:szCs w:val="24"/>
        </w:rPr>
        <w:t>ing the company's total backlog of orders to more than $60 million.</w:t>
      </w:r>
    </w:p>
    <w:p w14:paraId="366E01A0" w14:textId="7EAA3944" w:rsidR="00F8340D" w:rsidRPr="00971CC6" w:rsidRDefault="00971CC6" w:rsidP="00971CC6">
      <w:pPr>
        <w:spacing w:before="120" w:after="120" w:line="276" w:lineRule="auto"/>
        <w:ind w:left="-90" w:right="-180"/>
        <w:jc w:val="both"/>
        <w:rPr>
          <w:rFonts w:cstheme="minorHAnsi"/>
          <w:sz w:val="24"/>
          <w:szCs w:val="24"/>
        </w:rPr>
      </w:pPr>
      <w:r>
        <w:rPr>
          <w:rFonts w:cstheme="minorHAnsi"/>
          <w:sz w:val="24"/>
          <w:szCs w:val="24"/>
        </w:rPr>
        <w:t xml:space="preserve">As part of the agreement, </w:t>
      </w:r>
      <w:r w:rsidR="00F8340D" w:rsidRPr="00971CC6">
        <w:rPr>
          <w:rFonts w:cstheme="minorHAnsi"/>
          <w:sz w:val="24"/>
          <w:szCs w:val="24"/>
        </w:rPr>
        <w:t xml:space="preserve">CardiacSense will supply 150,000 medical watches for use in hospitals, home hospitalizations and monitoring chronically ill patients over the next </w:t>
      </w:r>
      <w:r>
        <w:rPr>
          <w:rFonts w:cstheme="minorHAnsi"/>
          <w:sz w:val="24"/>
          <w:szCs w:val="24"/>
        </w:rPr>
        <w:t>4</w:t>
      </w:r>
      <w:r w:rsidR="00F8340D" w:rsidRPr="00971CC6">
        <w:rPr>
          <w:rFonts w:cstheme="minorHAnsi"/>
          <w:sz w:val="24"/>
          <w:szCs w:val="24"/>
        </w:rPr>
        <w:t xml:space="preserve"> years</w:t>
      </w:r>
      <w:r>
        <w:rPr>
          <w:rFonts w:cstheme="minorHAnsi"/>
          <w:sz w:val="24"/>
          <w:szCs w:val="24"/>
        </w:rPr>
        <w:t>,</w:t>
      </w:r>
      <w:r w:rsidR="00F8340D" w:rsidRPr="00971CC6">
        <w:rPr>
          <w:rFonts w:cstheme="minorHAnsi"/>
          <w:sz w:val="24"/>
          <w:szCs w:val="24"/>
        </w:rPr>
        <w:t xml:space="preserve"> </w:t>
      </w:r>
      <w:r w:rsidR="00F8340D" w:rsidRPr="00881879">
        <w:rPr>
          <w:rFonts w:cstheme="minorHAnsi"/>
          <w:b/>
          <w:bCs/>
          <w:sz w:val="24"/>
          <w:szCs w:val="24"/>
        </w:rPr>
        <w:t>to Xplore Lifestyle Solutions</w:t>
      </w:r>
      <w:r w:rsidR="00F8340D" w:rsidRPr="00971CC6">
        <w:rPr>
          <w:rFonts w:cstheme="minorHAnsi"/>
          <w:sz w:val="24"/>
          <w:szCs w:val="24"/>
        </w:rPr>
        <w:t>, which has been operating in India for the past 40 years as a manufacturer and distributor of medical rehabilitation products.</w:t>
      </w:r>
    </w:p>
    <w:p w14:paraId="5AAE96DD" w14:textId="2CBAEB6B" w:rsidR="002F1ACB" w:rsidRPr="00971CC6" w:rsidRDefault="00F8340D" w:rsidP="00971CC6">
      <w:pPr>
        <w:spacing w:before="120" w:after="120" w:line="276" w:lineRule="auto"/>
        <w:ind w:left="-90" w:right="-180"/>
        <w:jc w:val="both"/>
        <w:rPr>
          <w:rFonts w:cstheme="minorHAnsi"/>
          <w:sz w:val="24"/>
          <w:szCs w:val="24"/>
        </w:rPr>
      </w:pPr>
      <w:r w:rsidRPr="00971CC6">
        <w:rPr>
          <w:rFonts w:cstheme="minorHAnsi"/>
          <w:sz w:val="24"/>
          <w:szCs w:val="24"/>
        </w:rPr>
        <w:t>"The agreement in India is a major business success</w:t>
      </w:r>
      <w:r w:rsidR="00971CC6">
        <w:rPr>
          <w:rFonts w:cstheme="minorHAnsi"/>
          <w:sz w:val="24"/>
          <w:szCs w:val="24"/>
        </w:rPr>
        <w:t xml:space="preserve">, </w:t>
      </w:r>
      <w:r w:rsidRPr="00971CC6">
        <w:rPr>
          <w:rFonts w:cstheme="minorHAnsi"/>
          <w:sz w:val="24"/>
          <w:szCs w:val="24"/>
        </w:rPr>
        <w:t>demonstrat</w:t>
      </w:r>
      <w:r w:rsidR="00971CC6">
        <w:rPr>
          <w:rFonts w:cstheme="minorHAnsi"/>
          <w:sz w:val="24"/>
          <w:szCs w:val="24"/>
        </w:rPr>
        <w:t>ing</w:t>
      </w:r>
      <w:r w:rsidRPr="00971CC6">
        <w:rPr>
          <w:rFonts w:cstheme="minorHAnsi"/>
          <w:sz w:val="24"/>
          <w:szCs w:val="24"/>
        </w:rPr>
        <w:t xml:space="preserve"> the international recognition that our solution</w:t>
      </w:r>
      <w:r w:rsidR="00971CC6">
        <w:rPr>
          <w:rFonts w:cstheme="minorHAnsi"/>
          <w:sz w:val="24"/>
          <w:szCs w:val="24"/>
        </w:rPr>
        <w:t>,</w:t>
      </w:r>
      <w:r w:rsidRPr="00971CC6">
        <w:rPr>
          <w:rFonts w:cstheme="minorHAnsi"/>
          <w:sz w:val="24"/>
          <w:szCs w:val="24"/>
        </w:rPr>
        <w:t xml:space="preserve"> for constant monitoring</w:t>
      </w:r>
      <w:r w:rsidR="00971CC6">
        <w:rPr>
          <w:rFonts w:cstheme="minorHAnsi"/>
          <w:sz w:val="24"/>
          <w:szCs w:val="24"/>
        </w:rPr>
        <w:t>,</w:t>
      </w:r>
      <w:r w:rsidRPr="00971CC6">
        <w:rPr>
          <w:rFonts w:cstheme="minorHAnsi"/>
          <w:sz w:val="24"/>
          <w:szCs w:val="24"/>
        </w:rPr>
        <w:t xml:space="preserve"> is the optimal </w:t>
      </w:r>
      <w:r w:rsidR="00971CC6">
        <w:rPr>
          <w:rFonts w:cstheme="minorHAnsi"/>
          <w:sz w:val="24"/>
          <w:szCs w:val="24"/>
        </w:rPr>
        <w:t>technology</w:t>
      </w:r>
      <w:r w:rsidRPr="00971CC6">
        <w:rPr>
          <w:rFonts w:cstheme="minorHAnsi"/>
          <w:sz w:val="24"/>
          <w:szCs w:val="24"/>
        </w:rPr>
        <w:t xml:space="preserve"> for a range of diagnoses," said </w:t>
      </w:r>
      <w:r w:rsidRPr="00971CC6">
        <w:rPr>
          <w:rFonts w:cstheme="minorHAnsi"/>
          <w:b/>
          <w:bCs/>
          <w:sz w:val="24"/>
          <w:szCs w:val="24"/>
        </w:rPr>
        <w:t xml:space="preserve">CardiacSense </w:t>
      </w:r>
      <w:r w:rsidR="00971CC6">
        <w:rPr>
          <w:rFonts w:cstheme="minorHAnsi"/>
          <w:b/>
          <w:bCs/>
          <w:sz w:val="24"/>
          <w:szCs w:val="24"/>
        </w:rPr>
        <w:t>F</w:t>
      </w:r>
      <w:r w:rsidRPr="00971CC6">
        <w:rPr>
          <w:rFonts w:cstheme="minorHAnsi"/>
          <w:b/>
          <w:bCs/>
          <w:sz w:val="24"/>
          <w:szCs w:val="24"/>
        </w:rPr>
        <w:t>ounder and CEO</w:t>
      </w:r>
      <w:r w:rsidR="00881879">
        <w:rPr>
          <w:rFonts w:cstheme="minorHAnsi"/>
          <w:b/>
          <w:bCs/>
          <w:sz w:val="24"/>
          <w:szCs w:val="24"/>
        </w:rPr>
        <w:t xml:space="preserve"> Mr.</w:t>
      </w:r>
      <w:r w:rsidRPr="00971CC6">
        <w:rPr>
          <w:rFonts w:cstheme="minorHAnsi"/>
          <w:b/>
          <w:bCs/>
          <w:sz w:val="24"/>
          <w:szCs w:val="24"/>
        </w:rPr>
        <w:t xml:space="preserve"> Eldad Shemesh.</w:t>
      </w:r>
      <w:r w:rsidR="002F1ACB" w:rsidRPr="00971CC6">
        <w:rPr>
          <w:rFonts w:cstheme="minorHAnsi"/>
          <w:sz w:val="24"/>
          <w:szCs w:val="24"/>
        </w:rPr>
        <w:t xml:space="preserve"> "Supporting this is the fact that our clinical results speak for themselves with unprecedented success in precise measuring</w:t>
      </w:r>
      <w:r w:rsidR="00971CC6">
        <w:rPr>
          <w:rFonts w:cstheme="minorHAnsi"/>
          <w:sz w:val="24"/>
          <w:szCs w:val="24"/>
        </w:rPr>
        <w:t>,</w:t>
      </w:r>
      <w:r w:rsidR="002F1ACB" w:rsidRPr="00971CC6">
        <w:rPr>
          <w:rFonts w:cstheme="minorHAnsi"/>
          <w:sz w:val="24"/>
          <w:szCs w:val="24"/>
        </w:rPr>
        <w:t xml:space="preserve"> to a level of 99%</w:t>
      </w:r>
      <w:r w:rsidR="00971CC6">
        <w:rPr>
          <w:rFonts w:cstheme="minorHAnsi"/>
          <w:sz w:val="24"/>
          <w:szCs w:val="24"/>
        </w:rPr>
        <w:t>,</w:t>
      </w:r>
      <w:r w:rsidR="002F1ACB" w:rsidRPr="00971CC6">
        <w:rPr>
          <w:rFonts w:cstheme="minorHAnsi"/>
          <w:sz w:val="24"/>
          <w:szCs w:val="24"/>
        </w:rPr>
        <w:t xml:space="preserve"> of heart arrhythmias </w:t>
      </w:r>
      <w:r w:rsidR="00971CC6">
        <w:rPr>
          <w:rFonts w:cstheme="minorHAnsi"/>
          <w:sz w:val="24"/>
          <w:szCs w:val="24"/>
        </w:rPr>
        <w:t>using</w:t>
      </w:r>
      <w:r w:rsidR="002F1ACB" w:rsidRPr="00971CC6">
        <w:rPr>
          <w:rFonts w:cstheme="minorHAnsi"/>
          <w:sz w:val="24"/>
          <w:szCs w:val="24"/>
        </w:rPr>
        <w:t xml:space="preserve"> a </w:t>
      </w:r>
      <w:r w:rsidR="00971CC6">
        <w:rPr>
          <w:rFonts w:cstheme="minorHAnsi"/>
          <w:sz w:val="24"/>
          <w:szCs w:val="24"/>
        </w:rPr>
        <w:t xml:space="preserve">wearable </w:t>
      </w:r>
      <w:r w:rsidR="002F1ACB" w:rsidRPr="00971CC6">
        <w:rPr>
          <w:rFonts w:cstheme="minorHAnsi"/>
          <w:sz w:val="24"/>
          <w:szCs w:val="24"/>
        </w:rPr>
        <w:t xml:space="preserve">medical wristwatch, as part of </w:t>
      </w:r>
      <w:r w:rsidR="00971CC6">
        <w:rPr>
          <w:rFonts w:cstheme="minorHAnsi"/>
          <w:sz w:val="24"/>
          <w:szCs w:val="24"/>
        </w:rPr>
        <w:t xml:space="preserve">a clinical </w:t>
      </w:r>
      <w:r w:rsidR="002F1ACB" w:rsidRPr="00971CC6">
        <w:rPr>
          <w:rFonts w:cstheme="minorHAnsi"/>
          <w:sz w:val="24"/>
          <w:szCs w:val="24"/>
        </w:rPr>
        <w:t>trial conducted in three medical centers in Israel and abroad."</w:t>
      </w:r>
    </w:p>
    <w:p w14:paraId="72550036" w14:textId="3E55C224" w:rsidR="002F1ACB" w:rsidRPr="00971CC6" w:rsidRDefault="002F1ACB" w:rsidP="00971CC6">
      <w:pPr>
        <w:spacing w:before="120" w:after="120" w:line="276" w:lineRule="auto"/>
        <w:ind w:left="-90" w:right="-180"/>
        <w:jc w:val="both"/>
        <w:rPr>
          <w:rFonts w:cstheme="minorHAnsi"/>
          <w:sz w:val="24"/>
          <w:szCs w:val="24"/>
        </w:rPr>
      </w:pPr>
      <w:r w:rsidRPr="00971CC6">
        <w:rPr>
          <w:rFonts w:cstheme="minorHAnsi"/>
          <w:sz w:val="24"/>
          <w:szCs w:val="24"/>
        </w:rPr>
        <w:t xml:space="preserve">"At the same time as </w:t>
      </w:r>
      <w:r w:rsidR="00971CC6">
        <w:rPr>
          <w:rFonts w:cstheme="minorHAnsi"/>
          <w:sz w:val="24"/>
          <w:szCs w:val="24"/>
        </w:rPr>
        <w:t>signing</w:t>
      </w:r>
      <w:r w:rsidRPr="00971CC6">
        <w:rPr>
          <w:rFonts w:cstheme="minorHAnsi"/>
          <w:sz w:val="24"/>
          <w:szCs w:val="24"/>
        </w:rPr>
        <w:t xml:space="preserve"> distribution agreements in </w:t>
      </w:r>
      <w:r w:rsidR="00881879">
        <w:rPr>
          <w:rFonts w:cstheme="minorHAnsi"/>
          <w:sz w:val="24"/>
          <w:szCs w:val="24"/>
        </w:rPr>
        <w:t xml:space="preserve">Argentina, </w:t>
      </w:r>
      <w:r w:rsidRPr="00971CC6">
        <w:rPr>
          <w:rFonts w:cstheme="minorHAnsi"/>
          <w:sz w:val="24"/>
          <w:szCs w:val="24"/>
        </w:rPr>
        <w:t>Spain, Turkey, Uruguay, Australia, South Africa, and Chile</w:t>
      </w:r>
      <w:r w:rsidR="000712B2" w:rsidRPr="00971CC6">
        <w:rPr>
          <w:rFonts w:cstheme="minorHAnsi"/>
          <w:sz w:val="24"/>
          <w:szCs w:val="24"/>
        </w:rPr>
        <w:t>,</w:t>
      </w:r>
      <w:r w:rsidR="00971CC6">
        <w:rPr>
          <w:rFonts w:cstheme="minorHAnsi"/>
          <w:sz w:val="24"/>
          <w:szCs w:val="24"/>
        </w:rPr>
        <w:t xml:space="preserve"> in the past months,</w:t>
      </w:r>
      <w:r w:rsidRPr="00971CC6">
        <w:rPr>
          <w:rFonts w:cstheme="minorHAnsi"/>
          <w:sz w:val="24"/>
          <w:szCs w:val="24"/>
        </w:rPr>
        <w:t xml:space="preserve"> we have submitted </w:t>
      </w:r>
      <w:r w:rsidR="00971CC6">
        <w:rPr>
          <w:rFonts w:cstheme="minorHAnsi"/>
          <w:sz w:val="24"/>
          <w:szCs w:val="24"/>
        </w:rPr>
        <w:t>all that's</w:t>
      </w:r>
      <w:r w:rsidRPr="00971CC6">
        <w:rPr>
          <w:rFonts w:cstheme="minorHAnsi"/>
          <w:sz w:val="24"/>
          <w:szCs w:val="24"/>
        </w:rPr>
        <w:t xml:space="preserve"> required to receive FDA and CE approval</w:t>
      </w:r>
      <w:r w:rsidR="00971CC6">
        <w:rPr>
          <w:rFonts w:cstheme="minorHAnsi"/>
          <w:sz w:val="24"/>
          <w:szCs w:val="24"/>
        </w:rPr>
        <w:t>s</w:t>
      </w:r>
      <w:r w:rsidRPr="00971CC6">
        <w:rPr>
          <w:rFonts w:cstheme="minorHAnsi"/>
          <w:sz w:val="24"/>
          <w:szCs w:val="24"/>
        </w:rPr>
        <w:t xml:space="preserve"> in order to also enter into major agreements in the US </w:t>
      </w:r>
      <w:r w:rsidR="00971CC6">
        <w:rPr>
          <w:rFonts w:cstheme="minorHAnsi"/>
          <w:sz w:val="24"/>
          <w:szCs w:val="24"/>
        </w:rPr>
        <w:t>and</w:t>
      </w:r>
      <w:r w:rsidRPr="00971CC6">
        <w:rPr>
          <w:rFonts w:cstheme="minorHAnsi"/>
          <w:sz w:val="24"/>
          <w:szCs w:val="24"/>
        </w:rPr>
        <w:t xml:space="preserve"> Europe. We believe that we are only at the beginning </w:t>
      </w:r>
      <w:r w:rsidR="00971CC6">
        <w:rPr>
          <w:rFonts w:cstheme="minorHAnsi"/>
          <w:sz w:val="24"/>
          <w:szCs w:val="24"/>
        </w:rPr>
        <w:t xml:space="preserve">of the road, </w:t>
      </w:r>
      <w:r w:rsidRPr="00971CC6">
        <w:rPr>
          <w:rFonts w:cstheme="minorHAnsi"/>
          <w:sz w:val="24"/>
          <w:szCs w:val="24"/>
        </w:rPr>
        <w:t xml:space="preserve">and we are working to commercialize our solution in </w:t>
      </w:r>
      <w:r w:rsidR="00971CC6">
        <w:rPr>
          <w:rFonts w:cstheme="minorHAnsi"/>
          <w:sz w:val="24"/>
          <w:szCs w:val="24"/>
        </w:rPr>
        <w:t>additional</w:t>
      </w:r>
      <w:r w:rsidRPr="00971CC6">
        <w:rPr>
          <w:rFonts w:cstheme="minorHAnsi"/>
          <w:sz w:val="24"/>
          <w:szCs w:val="24"/>
        </w:rPr>
        <w:t xml:space="preserve"> </w:t>
      </w:r>
      <w:r w:rsidR="00971CC6">
        <w:rPr>
          <w:rFonts w:cstheme="minorHAnsi"/>
          <w:sz w:val="24"/>
          <w:szCs w:val="24"/>
        </w:rPr>
        <w:t xml:space="preserve">territories </w:t>
      </w:r>
      <w:r w:rsidRPr="00971CC6">
        <w:rPr>
          <w:rFonts w:cstheme="minorHAnsi"/>
          <w:sz w:val="24"/>
          <w:szCs w:val="24"/>
        </w:rPr>
        <w:t>and markets."</w:t>
      </w:r>
    </w:p>
    <w:p w14:paraId="13DB7D56" w14:textId="5BC6A5E0" w:rsidR="00E259A7" w:rsidRPr="00971CC6" w:rsidRDefault="002F1ACB" w:rsidP="00971CC6">
      <w:pPr>
        <w:spacing w:before="120" w:after="120" w:line="276" w:lineRule="auto"/>
        <w:ind w:left="-90" w:right="-180"/>
        <w:jc w:val="both"/>
        <w:rPr>
          <w:rFonts w:cstheme="minorHAnsi"/>
          <w:sz w:val="24"/>
          <w:szCs w:val="24"/>
        </w:rPr>
      </w:pPr>
      <w:r w:rsidRPr="00971CC6">
        <w:rPr>
          <w:rFonts w:cstheme="minorHAnsi"/>
          <w:sz w:val="24"/>
          <w:szCs w:val="24"/>
        </w:rPr>
        <w:t>CardiacSense is leading in the respo</w:t>
      </w:r>
      <w:r w:rsidR="000712B2" w:rsidRPr="00971CC6">
        <w:rPr>
          <w:rFonts w:cstheme="minorHAnsi"/>
          <w:sz w:val="24"/>
          <w:szCs w:val="24"/>
        </w:rPr>
        <w:t xml:space="preserve">nse </w:t>
      </w:r>
      <w:r w:rsidR="00971CC6">
        <w:rPr>
          <w:rFonts w:cstheme="minorHAnsi"/>
          <w:sz w:val="24"/>
          <w:szCs w:val="24"/>
        </w:rPr>
        <w:t>to the demand</w:t>
      </w:r>
      <w:r w:rsidRPr="00971CC6">
        <w:rPr>
          <w:rFonts w:cstheme="minorHAnsi"/>
          <w:sz w:val="24"/>
          <w:szCs w:val="24"/>
        </w:rPr>
        <w:t xml:space="preserve"> </w:t>
      </w:r>
      <w:r w:rsidR="00971CC6">
        <w:rPr>
          <w:rFonts w:cstheme="minorHAnsi"/>
          <w:sz w:val="24"/>
          <w:szCs w:val="24"/>
        </w:rPr>
        <w:t>for</w:t>
      </w:r>
      <w:r w:rsidRPr="00971CC6">
        <w:rPr>
          <w:rFonts w:cstheme="minorHAnsi"/>
          <w:sz w:val="24"/>
          <w:szCs w:val="24"/>
        </w:rPr>
        <w:t xml:space="preserve"> re</w:t>
      </w:r>
      <w:r w:rsidR="000712B2" w:rsidRPr="00971CC6">
        <w:rPr>
          <w:rFonts w:cstheme="minorHAnsi"/>
          <w:sz w:val="24"/>
          <w:szCs w:val="24"/>
        </w:rPr>
        <w:t>mote monitor</w:t>
      </w:r>
      <w:r w:rsidR="00055A7A">
        <w:rPr>
          <w:rFonts w:cstheme="minorHAnsi"/>
          <w:sz w:val="24"/>
          <w:szCs w:val="24"/>
        </w:rPr>
        <w:t>ing</w:t>
      </w:r>
      <w:r w:rsidRPr="00971CC6">
        <w:rPr>
          <w:rFonts w:cstheme="minorHAnsi"/>
          <w:sz w:val="24"/>
          <w:szCs w:val="24"/>
        </w:rPr>
        <w:t xml:space="preserve"> of diseases and the status of diagnosed diseases of patients in clinics and hospitals. This need is characterized by the </w:t>
      </w:r>
      <w:r w:rsidRPr="00971CC6">
        <w:rPr>
          <w:rFonts w:cstheme="minorHAnsi"/>
          <w:sz w:val="24"/>
          <w:szCs w:val="24"/>
        </w:rPr>
        <w:lastRenderedPageBreak/>
        <w:t>growing global trend to switch to online community digital healthcare, which this year has become necessary due to the coronavirus crisis.</w:t>
      </w:r>
    </w:p>
    <w:p w14:paraId="20DD8CF4" w14:textId="312DB6A6" w:rsidR="007C6DA6" w:rsidRPr="00971CC6" w:rsidRDefault="00E259A7" w:rsidP="00971CC6">
      <w:pPr>
        <w:spacing w:before="120" w:after="120" w:line="276" w:lineRule="auto"/>
        <w:ind w:left="-90" w:right="-180"/>
        <w:jc w:val="both"/>
        <w:rPr>
          <w:rFonts w:cstheme="minorHAnsi"/>
          <w:sz w:val="24"/>
          <w:szCs w:val="24"/>
        </w:rPr>
      </w:pPr>
      <w:r w:rsidRPr="00971CC6">
        <w:rPr>
          <w:rFonts w:cstheme="minorHAnsi"/>
          <w:sz w:val="24"/>
          <w:szCs w:val="24"/>
        </w:rPr>
        <w:t>CardiacSense's watch uses a combination of unique patent-protected technology of optical indicators with</w:t>
      </w:r>
      <w:r w:rsidR="007C6DA6" w:rsidRPr="00971CC6">
        <w:rPr>
          <w:rFonts w:cstheme="minorHAnsi"/>
          <w:sz w:val="24"/>
          <w:szCs w:val="24"/>
        </w:rPr>
        <w:t xml:space="preserve"> temperature, movement and pressure sensors in order to monitor the vital physical measurements of patients and transmit data directly to their personal physicians. Among other things, the watch measures respiratory rate, heart rate, blood pressure and blood oxygen saturation and detects cardiac arrhythmias and heart failure at the uniquely precise level equivalent to </w:t>
      </w:r>
      <w:r w:rsidR="000712B2" w:rsidRPr="00971CC6">
        <w:rPr>
          <w:rFonts w:cstheme="minorHAnsi"/>
          <w:sz w:val="24"/>
          <w:szCs w:val="24"/>
        </w:rPr>
        <w:t xml:space="preserve">an </w:t>
      </w:r>
      <w:r w:rsidR="007C6DA6" w:rsidRPr="00971CC6">
        <w:rPr>
          <w:rFonts w:cstheme="minorHAnsi"/>
          <w:sz w:val="24"/>
          <w:szCs w:val="24"/>
        </w:rPr>
        <w:t xml:space="preserve">ECG.   </w:t>
      </w:r>
      <w:r w:rsidRPr="00971CC6">
        <w:rPr>
          <w:rFonts w:cstheme="minorHAnsi"/>
          <w:sz w:val="24"/>
          <w:szCs w:val="24"/>
        </w:rPr>
        <w:t xml:space="preserve"> </w:t>
      </w:r>
    </w:p>
    <w:p w14:paraId="2AD6B37A" w14:textId="061C50CA" w:rsidR="007C6DA6" w:rsidRDefault="007C6DA6" w:rsidP="00971CC6">
      <w:pPr>
        <w:spacing w:before="120" w:after="120" w:line="276" w:lineRule="auto"/>
        <w:ind w:left="-90" w:right="-180"/>
        <w:jc w:val="both"/>
        <w:rPr>
          <w:rFonts w:cstheme="minorHAnsi"/>
          <w:b/>
          <w:bCs/>
        </w:rPr>
      </w:pPr>
    </w:p>
    <w:p w14:paraId="07541A9F" w14:textId="408DF2F2" w:rsidR="00971CC6" w:rsidRDefault="00971CC6" w:rsidP="00971CC6">
      <w:pPr>
        <w:spacing w:before="120" w:after="120" w:line="276" w:lineRule="auto"/>
        <w:ind w:left="-90" w:right="-180"/>
        <w:jc w:val="both"/>
        <w:rPr>
          <w:rFonts w:cstheme="minorHAnsi"/>
          <w:b/>
          <w:bCs/>
        </w:rPr>
      </w:pPr>
    </w:p>
    <w:p w14:paraId="20ADF5B3" w14:textId="6ED67550" w:rsidR="00971CC6" w:rsidRDefault="00971CC6" w:rsidP="00971CC6">
      <w:pPr>
        <w:spacing w:before="120" w:after="120" w:line="276" w:lineRule="auto"/>
        <w:ind w:left="-90" w:right="-180"/>
        <w:jc w:val="both"/>
        <w:rPr>
          <w:rFonts w:cstheme="minorHAnsi"/>
          <w:b/>
          <w:bCs/>
        </w:rPr>
      </w:pPr>
    </w:p>
    <w:p w14:paraId="345F7054" w14:textId="4C652081" w:rsidR="00055A7A" w:rsidRDefault="00055A7A" w:rsidP="00971CC6">
      <w:pPr>
        <w:spacing w:before="120" w:after="120" w:line="276" w:lineRule="auto"/>
        <w:ind w:left="-90" w:right="-180"/>
        <w:jc w:val="both"/>
        <w:rPr>
          <w:rFonts w:cstheme="minorHAnsi"/>
          <w:b/>
          <w:bCs/>
        </w:rPr>
      </w:pPr>
    </w:p>
    <w:p w14:paraId="5E9CD478" w14:textId="418FF71B" w:rsidR="00055A7A" w:rsidRDefault="00055A7A" w:rsidP="00971CC6">
      <w:pPr>
        <w:spacing w:before="120" w:after="120" w:line="276" w:lineRule="auto"/>
        <w:ind w:left="-90" w:right="-180"/>
        <w:jc w:val="both"/>
        <w:rPr>
          <w:rFonts w:cstheme="minorHAnsi"/>
          <w:b/>
          <w:bCs/>
        </w:rPr>
      </w:pPr>
    </w:p>
    <w:p w14:paraId="4B0795C8" w14:textId="7D0A04BA" w:rsidR="00055A7A" w:rsidRDefault="00055A7A" w:rsidP="00971CC6">
      <w:pPr>
        <w:spacing w:before="120" w:after="120" w:line="276" w:lineRule="auto"/>
        <w:ind w:left="-90" w:right="-180"/>
        <w:jc w:val="both"/>
        <w:rPr>
          <w:rFonts w:cstheme="minorHAnsi"/>
          <w:b/>
          <w:bCs/>
        </w:rPr>
      </w:pPr>
    </w:p>
    <w:p w14:paraId="04644311" w14:textId="156DA172" w:rsidR="00055A7A" w:rsidRDefault="00055A7A" w:rsidP="00971CC6">
      <w:pPr>
        <w:spacing w:before="120" w:after="120" w:line="276" w:lineRule="auto"/>
        <w:ind w:left="-90" w:right="-180"/>
        <w:jc w:val="both"/>
        <w:rPr>
          <w:rFonts w:cstheme="minorHAnsi"/>
          <w:b/>
          <w:bCs/>
        </w:rPr>
      </w:pPr>
    </w:p>
    <w:p w14:paraId="29D743B8" w14:textId="424DB140" w:rsidR="00055A7A" w:rsidRDefault="00055A7A" w:rsidP="00971CC6">
      <w:pPr>
        <w:spacing w:before="120" w:after="120" w:line="276" w:lineRule="auto"/>
        <w:ind w:left="-90" w:right="-180"/>
        <w:jc w:val="both"/>
        <w:rPr>
          <w:rFonts w:cstheme="minorHAnsi"/>
          <w:b/>
          <w:bCs/>
        </w:rPr>
      </w:pPr>
    </w:p>
    <w:p w14:paraId="3995C210" w14:textId="5262ADAD" w:rsidR="00055A7A" w:rsidRDefault="00055A7A" w:rsidP="00971CC6">
      <w:pPr>
        <w:spacing w:before="120" w:after="120" w:line="276" w:lineRule="auto"/>
        <w:ind w:left="-90" w:right="-180"/>
        <w:jc w:val="both"/>
        <w:rPr>
          <w:rFonts w:cstheme="minorHAnsi"/>
          <w:b/>
          <w:bCs/>
        </w:rPr>
      </w:pPr>
    </w:p>
    <w:p w14:paraId="2EADA71B" w14:textId="56F087CE" w:rsidR="00055A7A" w:rsidRDefault="00055A7A" w:rsidP="00971CC6">
      <w:pPr>
        <w:spacing w:before="120" w:after="120" w:line="276" w:lineRule="auto"/>
        <w:ind w:left="-90" w:right="-180"/>
        <w:jc w:val="both"/>
        <w:rPr>
          <w:rFonts w:cstheme="minorHAnsi"/>
          <w:b/>
          <w:bCs/>
        </w:rPr>
      </w:pPr>
    </w:p>
    <w:p w14:paraId="7586C6EA" w14:textId="77777777" w:rsidR="00055A7A" w:rsidRPr="00971CC6" w:rsidRDefault="00055A7A" w:rsidP="00971CC6">
      <w:pPr>
        <w:spacing w:before="120" w:after="120" w:line="276" w:lineRule="auto"/>
        <w:ind w:left="-90" w:right="-180"/>
        <w:jc w:val="both"/>
        <w:rPr>
          <w:rFonts w:cstheme="minorHAnsi"/>
          <w:b/>
          <w:bCs/>
        </w:rPr>
      </w:pPr>
    </w:p>
    <w:p w14:paraId="1EC2B625" w14:textId="09B0287D" w:rsidR="007C6DA6" w:rsidRPr="00971CC6" w:rsidRDefault="007C6DA6" w:rsidP="00971CC6">
      <w:pPr>
        <w:spacing w:before="120" w:after="120" w:line="240" w:lineRule="auto"/>
        <w:ind w:left="-90" w:right="-180"/>
        <w:jc w:val="both"/>
        <w:rPr>
          <w:rFonts w:cstheme="minorHAnsi"/>
          <w:sz w:val="24"/>
          <w:szCs w:val="24"/>
        </w:rPr>
      </w:pPr>
      <w:r w:rsidRPr="00971CC6">
        <w:rPr>
          <w:rFonts w:cstheme="minorHAnsi"/>
          <w:b/>
          <w:bCs/>
          <w:sz w:val="24"/>
          <w:szCs w:val="24"/>
        </w:rPr>
        <w:t>About CardiacSense</w:t>
      </w:r>
      <w:r w:rsidRPr="00971CC6">
        <w:rPr>
          <w:rFonts w:cstheme="minorHAnsi"/>
          <w:sz w:val="24"/>
          <w:szCs w:val="24"/>
        </w:rPr>
        <w:t xml:space="preserve">          </w:t>
      </w:r>
    </w:p>
    <w:p w14:paraId="7F93B58E" w14:textId="6EFD05EA" w:rsidR="008811B4" w:rsidRPr="00971CC6" w:rsidRDefault="007C6DA6" w:rsidP="00055A7A">
      <w:pPr>
        <w:spacing w:before="120" w:after="120" w:line="240" w:lineRule="auto"/>
        <w:ind w:left="-90" w:right="-180"/>
        <w:jc w:val="both"/>
        <w:rPr>
          <w:rFonts w:cstheme="minorHAnsi"/>
          <w:rtl/>
        </w:rPr>
      </w:pPr>
      <w:r w:rsidRPr="00971CC6">
        <w:rPr>
          <w:rFonts w:cstheme="minorHAnsi"/>
          <w:sz w:val="24"/>
          <w:szCs w:val="24"/>
        </w:rPr>
        <w:t xml:space="preserve">Israeli technology company CardiacSense has developed the first medical watch of its kind for remote monitoring of health measurements, deterioration of chronically ill patients, vital parameters and detecting cardiac </w:t>
      </w:r>
      <w:r w:rsidRPr="00971CC6">
        <w:rPr>
          <w:rFonts w:cstheme="minorHAnsi"/>
          <w:sz w:val="24"/>
          <w:szCs w:val="24"/>
          <w:shd w:val="clear" w:color="auto" w:fill="FFFFFF"/>
        </w:rPr>
        <w:t>arrhythmia</w:t>
      </w:r>
      <w:r w:rsidRPr="00971CC6">
        <w:rPr>
          <w:rFonts w:cstheme="minorHAnsi"/>
          <w:sz w:val="24"/>
          <w:szCs w:val="24"/>
        </w:rPr>
        <w:t xml:space="preserve">. The </w:t>
      </w:r>
      <w:r w:rsidR="00693D1B" w:rsidRPr="00971CC6">
        <w:rPr>
          <w:rFonts w:cstheme="minorHAnsi"/>
          <w:sz w:val="24"/>
          <w:szCs w:val="24"/>
        </w:rPr>
        <w:t xml:space="preserve">watch is based on </w:t>
      </w:r>
      <w:r w:rsidRPr="00971CC6">
        <w:rPr>
          <w:rFonts w:cstheme="minorHAnsi"/>
          <w:sz w:val="24"/>
          <w:szCs w:val="24"/>
        </w:rPr>
        <w:t xml:space="preserve">a combination of unique patent-protected technology </w:t>
      </w:r>
      <w:r w:rsidR="00693D1B" w:rsidRPr="00971CC6">
        <w:rPr>
          <w:rFonts w:cstheme="minorHAnsi"/>
          <w:sz w:val="24"/>
          <w:szCs w:val="24"/>
        </w:rPr>
        <w:t xml:space="preserve">that was developed by the company to read </w:t>
      </w:r>
      <w:r w:rsidRPr="00971CC6">
        <w:rPr>
          <w:rFonts w:cstheme="minorHAnsi"/>
          <w:sz w:val="24"/>
          <w:szCs w:val="24"/>
        </w:rPr>
        <w:t xml:space="preserve">optical indicators </w:t>
      </w:r>
      <w:r w:rsidR="00693D1B" w:rsidRPr="00971CC6">
        <w:rPr>
          <w:rFonts w:cstheme="minorHAnsi"/>
          <w:sz w:val="24"/>
          <w:szCs w:val="24"/>
        </w:rPr>
        <w:t xml:space="preserve">together </w:t>
      </w:r>
      <w:r w:rsidRPr="00971CC6">
        <w:rPr>
          <w:rFonts w:cstheme="minorHAnsi"/>
          <w:sz w:val="24"/>
          <w:szCs w:val="24"/>
        </w:rPr>
        <w:t>with</w:t>
      </w:r>
      <w:r w:rsidR="00693D1B" w:rsidRPr="00971CC6">
        <w:rPr>
          <w:rFonts w:cstheme="minorHAnsi"/>
          <w:sz w:val="24"/>
          <w:szCs w:val="24"/>
        </w:rPr>
        <w:t xml:space="preserve"> temperature, movement, </w:t>
      </w:r>
      <w:r w:rsidRPr="00971CC6">
        <w:rPr>
          <w:rFonts w:cstheme="minorHAnsi"/>
          <w:sz w:val="24"/>
          <w:szCs w:val="24"/>
        </w:rPr>
        <w:t>pressure</w:t>
      </w:r>
      <w:r w:rsidR="00693D1B" w:rsidRPr="00971CC6">
        <w:rPr>
          <w:rFonts w:cstheme="minorHAnsi"/>
          <w:sz w:val="24"/>
          <w:szCs w:val="24"/>
        </w:rPr>
        <w:t xml:space="preserve"> and other sensors, which allows constant monitoring of </w:t>
      </w:r>
      <w:r w:rsidRPr="00971CC6">
        <w:rPr>
          <w:rFonts w:cstheme="minorHAnsi"/>
          <w:sz w:val="24"/>
          <w:szCs w:val="24"/>
        </w:rPr>
        <w:t xml:space="preserve">the vital physical measurements of patients </w:t>
      </w:r>
      <w:r w:rsidR="00693D1B" w:rsidRPr="00971CC6">
        <w:rPr>
          <w:rFonts w:cstheme="minorHAnsi"/>
          <w:sz w:val="24"/>
          <w:szCs w:val="24"/>
        </w:rPr>
        <w:t>such as temperature, respiratory rate</w:t>
      </w:r>
      <w:r w:rsidRPr="00971CC6">
        <w:rPr>
          <w:rFonts w:cstheme="minorHAnsi"/>
          <w:sz w:val="24"/>
          <w:szCs w:val="24"/>
        </w:rPr>
        <w:t>, blood pressu</w:t>
      </w:r>
      <w:r w:rsidR="00693D1B" w:rsidRPr="00971CC6">
        <w:rPr>
          <w:rFonts w:cstheme="minorHAnsi"/>
          <w:sz w:val="24"/>
          <w:szCs w:val="24"/>
        </w:rPr>
        <w:t xml:space="preserve">re, </w:t>
      </w:r>
      <w:r w:rsidRPr="00971CC6">
        <w:rPr>
          <w:rFonts w:cstheme="minorHAnsi"/>
          <w:sz w:val="24"/>
          <w:szCs w:val="24"/>
        </w:rPr>
        <w:t>bloo</w:t>
      </w:r>
      <w:r w:rsidR="00693D1B" w:rsidRPr="00971CC6">
        <w:rPr>
          <w:rFonts w:cstheme="minorHAnsi"/>
          <w:sz w:val="24"/>
          <w:szCs w:val="24"/>
        </w:rPr>
        <w:t>d oxygen saturation and pulse</w:t>
      </w:r>
      <w:r w:rsidRPr="00971CC6">
        <w:rPr>
          <w:rFonts w:cstheme="minorHAnsi"/>
          <w:sz w:val="24"/>
          <w:szCs w:val="24"/>
        </w:rPr>
        <w:t xml:space="preserve"> at the uniquely precise level equivalent to </w:t>
      </w:r>
      <w:r w:rsidR="000712B2" w:rsidRPr="00971CC6">
        <w:rPr>
          <w:rFonts w:cstheme="minorHAnsi"/>
          <w:sz w:val="24"/>
          <w:szCs w:val="24"/>
        </w:rPr>
        <w:t xml:space="preserve">an </w:t>
      </w:r>
      <w:r w:rsidRPr="00971CC6">
        <w:rPr>
          <w:rFonts w:cstheme="minorHAnsi"/>
          <w:sz w:val="24"/>
          <w:szCs w:val="24"/>
        </w:rPr>
        <w:t>ECG.</w:t>
      </w:r>
      <w:r w:rsidR="00693D1B" w:rsidRPr="00971CC6">
        <w:rPr>
          <w:rFonts w:cstheme="minorHAnsi"/>
          <w:sz w:val="24"/>
          <w:szCs w:val="24"/>
        </w:rPr>
        <w:t xml:space="preserve"> CardiacSense's watch is designed to replace expensive, complex and invasive monitoring equipment and allow convenient, constant and effective monitoring over time at any time and place including outside of hospitals and clinics</w:t>
      </w:r>
      <w:r w:rsidR="00971CC6">
        <w:rPr>
          <w:rFonts w:cstheme="minorHAnsi"/>
          <w:sz w:val="24"/>
          <w:szCs w:val="24"/>
        </w:rPr>
        <w:t>.</w:t>
      </w:r>
      <w:r w:rsidR="00693D1B" w:rsidRPr="00971CC6">
        <w:rPr>
          <w:rFonts w:cstheme="minorHAnsi"/>
          <w:sz w:val="24"/>
          <w:szCs w:val="24"/>
        </w:rPr>
        <w:t xml:space="preserve"> </w:t>
      </w:r>
      <w:r w:rsidR="00971CC6">
        <w:rPr>
          <w:rFonts w:cstheme="minorHAnsi"/>
          <w:sz w:val="24"/>
          <w:szCs w:val="24"/>
        </w:rPr>
        <w:t>T</w:t>
      </w:r>
      <w:r w:rsidR="00693D1B" w:rsidRPr="00971CC6">
        <w:rPr>
          <w:rFonts w:cstheme="minorHAnsi"/>
          <w:sz w:val="24"/>
          <w:szCs w:val="24"/>
        </w:rPr>
        <w:t>hus</w:t>
      </w:r>
      <w:r w:rsidR="00971CC6">
        <w:rPr>
          <w:rFonts w:cstheme="minorHAnsi"/>
          <w:sz w:val="24"/>
          <w:szCs w:val="24"/>
        </w:rPr>
        <w:t>, the company is</w:t>
      </w:r>
      <w:r w:rsidR="00693D1B" w:rsidRPr="00971CC6">
        <w:rPr>
          <w:rFonts w:cstheme="minorHAnsi"/>
          <w:sz w:val="24"/>
          <w:szCs w:val="24"/>
        </w:rPr>
        <w:t xml:space="preserve"> leading the response for the growing </w:t>
      </w:r>
      <w:r w:rsidR="00971CC6">
        <w:rPr>
          <w:rFonts w:cstheme="minorHAnsi"/>
          <w:sz w:val="24"/>
          <w:szCs w:val="24"/>
        </w:rPr>
        <w:t>global demand for</w:t>
      </w:r>
      <w:r w:rsidR="00693D1B" w:rsidRPr="00971CC6">
        <w:rPr>
          <w:rFonts w:cstheme="minorHAnsi"/>
          <w:sz w:val="24"/>
          <w:szCs w:val="24"/>
        </w:rPr>
        <w:t xml:space="preserve"> remote monitor</w:t>
      </w:r>
      <w:r w:rsidR="00971CC6">
        <w:rPr>
          <w:rFonts w:cstheme="minorHAnsi"/>
          <w:sz w:val="24"/>
          <w:szCs w:val="24"/>
        </w:rPr>
        <w:t xml:space="preserve">ing solutions </w:t>
      </w:r>
      <w:r w:rsidR="00693D1B" w:rsidRPr="00971CC6">
        <w:rPr>
          <w:rFonts w:cstheme="minorHAnsi"/>
          <w:sz w:val="24"/>
          <w:szCs w:val="24"/>
        </w:rPr>
        <w:t>and home hospitalization</w:t>
      </w:r>
      <w:r w:rsidR="00971CC6">
        <w:rPr>
          <w:rFonts w:cstheme="minorHAnsi"/>
          <w:sz w:val="24"/>
          <w:szCs w:val="24"/>
        </w:rPr>
        <w:t>,</w:t>
      </w:r>
      <w:r w:rsidR="00693D1B" w:rsidRPr="00971CC6">
        <w:rPr>
          <w:rFonts w:cstheme="minorHAnsi"/>
          <w:sz w:val="24"/>
          <w:szCs w:val="24"/>
        </w:rPr>
        <w:t xml:space="preserve"> both during the corona</w:t>
      </w:r>
      <w:r w:rsidR="005F3F71" w:rsidRPr="00971CC6">
        <w:rPr>
          <w:rFonts w:cstheme="minorHAnsi"/>
          <w:sz w:val="24"/>
          <w:szCs w:val="24"/>
        </w:rPr>
        <w:t xml:space="preserve">virus crisis and ordinary times, as part of the global trend of switching to online community digital healthcare. CardiacSense was founded in 2009 and its </w:t>
      </w:r>
      <w:r w:rsidR="00971CC6">
        <w:rPr>
          <w:rFonts w:cstheme="minorHAnsi"/>
          <w:sz w:val="24"/>
          <w:szCs w:val="24"/>
        </w:rPr>
        <w:t>offices</w:t>
      </w:r>
      <w:r w:rsidR="005F3F71" w:rsidRPr="00971CC6">
        <w:rPr>
          <w:rFonts w:cstheme="minorHAnsi"/>
          <w:sz w:val="24"/>
          <w:szCs w:val="24"/>
        </w:rPr>
        <w:t xml:space="preserve"> are in Caesarea. </w:t>
      </w:r>
      <w:r w:rsidRPr="00971CC6">
        <w:rPr>
          <w:rFonts w:cstheme="minorHAnsi"/>
          <w:sz w:val="24"/>
          <w:szCs w:val="24"/>
          <w:shd w:val="clear" w:color="auto" w:fill="FFFFFF"/>
        </w:rPr>
        <w:t xml:space="preserve"> </w:t>
      </w:r>
      <w:hyperlink r:id="rId11" w:history="1">
        <w:r w:rsidRPr="00971CC6">
          <w:rPr>
            <w:rStyle w:val="Hyperlink"/>
            <w:rFonts w:cstheme="minorHAnsi"/>
            <w:sz w:val="24"/>
            <w:szCs w:val="24"/>
            <w:shd w:val="clear" w:color="auto" w:fill="FFFFFF"/>
          </w:rPr>
          <w:t>www.cardiacsense.com</w:t>
        </w:r>
      </w:hyperlink>
    </w:p>
    <w:sectPr w:rsidR="008811B4" w:rsidRPr="00971CC6" w:rsidSect="00055A7A">
      <w:headerReference w:type="default" r:id="rId12"/>
      <w:pgSz w:w="12240" w:h="15840"/>
      <w:pgMar w:top="225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58D72" w14:textId="77777777" w:rsidR="009A7D1C" w:rsidRDefault="009A7D1C" w:rsidP="00F11E78">
      <w:pPr>
        <w:spacing w:after="0" w:line="240" w:lineRule="auto"/>
      </w:pPr>
      <w:r>
        <w:separator/>
      </w:r>
    </w:p>
  </w:endnote>
  <w:endnote w:type="continuationSeparator" w:id="0">
    <w:p w14:paraId="6B00A151" w14:textId="77777777" w:rsidR="009A7D1C" w:rsidRDefault="009A7D1C" w:rsidP="00F11E78">
      <w:pPr>
        <w:spacing w:after="0" w:line="240" w:lineRule="auto"/>
      </w:pPr>
      <w:r>
        <w:continuationSeparator/>
      </w:r>
    </w:p>
  </w:endnote>
  <w:endnote w:type="continuationNotice" w:id="1">
    <w:p w14:paraId="47BA3379" w14:textId="77777777" w:rsidR="009A7D1C" w:rsidRDefault="009A7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7CE7A" w14:textId="77777777" w:rsidR="009A7D1C" w:rsidRDefault="009A7D1C" w:rsidP="00F11E78">
      <w:pPr>
        <w:spacing w:after="0" w:line="240" w:lineRule="auto"/>
      </w:pPr>
      <w:r>
        <w:separator/>
      </w:r>
    </w:p>
  </w:footnote>
  <w:footnote w:type="continuationSeparator" w:id="0">
    <w:p w14:paraId="0D68C004" w14:textId="77777777" w:rsidR="009A7D1C" w:rsidRDefault="009A7D1C" w:rsidP="00F11E78">
      <w:pPr>
        <w:spacing w:after="0" w:line="240" w:lineRule="auto"/>
      </w:pPr>
      <w:r>
        <w:continuationSeparator/>
      </w:r>
    </w:p>
  </w:footnote>
  <w:footnote w:type="continuationNotice" w:id="1">
    <w:p w14:paraId="047A0194" w14:textId="77777777" w:rsidR="009A7D1C" w:rsidRDefault="009A7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3064D" w14:textId="1465CCE5" w:rsidR="00E3353A" w:rsidRPr="00DC1170" w:rsidRDefault="000E7960" w:rsidP="00DC1170">
    <w:pPr>
      <w:pStyle w:val="Header"/>
      <w:ind w:hanging="180"/>
    </w:pPr>
    <w:r>
      <w:rPr>
        <w:noProof/>
      </w:rPr>
      <w:drawing>
        <wp:anchor distT="0" distB="0" distL="114300" distR="114300" simplePos="0" relativeHeight="251658240" behindDoc="0" locked="0" layoutInCell="1" allowOverlap="1" wp14:anchorId="50FD6C8A" wp14:editId="38D665BD">
          <wp:simplePos x="0" y="0"/>
          <wp:positionH relativeFrom="margin">
            <wp:posOffset>4819650</wp:posOffset>
          </wp:positionH>
          <wp:positionV relativeFrom="paragraph">
            <wp:posOffset>-101600</wp:posOffset>
          </wp:positionV>
          <wp:extent cx="965200" cy="936625"/>
          <wp:effectExtent l="0" t="0" r="6350" b="0"/>
          <wp:wrapThrough wrapText="bothSides">
            <wp:wrapPolygon edited="0">
              <wp:start x="0" y="0"/>
              <wp:lineTo x="0" y="21087"/>
              <wp:lineTo x="21316" y="21087"/>
              <wp:lineTo x="21316" y="0"/>
              <wp:lineTo x="0" y="0"/>
            </wp:wrapPolygon>
          </wp:wrapThrough>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5200" cy="936625"/>
                  </a:xfrm>
                  <a:prstGeom prst="rect">
                    <a:avLst/>
                  </a:prstGeom>
                </pic:spPr>
              </pic:pic>
            </a:graphicData>
          </a:graphic>
          <wp14:sizeRelH relativeFrom="margin">
            <wp14:pctWidth>0</wp14:pctWidth>
          </wp14:sizeRelH>
          <wp14:sizeRelV relativeFrom="margin">
            <wp14:pctHeight>0</wp14:pctHeight>
          </wp14:sizeRelV>
        </wp:anchor>
      </w:drawing>
    </w:r>
    <w:r w:rsidR="00E3353A">
      <w:rPr>
        <w:noProof/>
      </w:rPr>
      <w:drawing>
        <wp:inline distT="0" distB="0" distL="0" distR="0" wp14:anchorId="666FB808" wp14:editId="23FFBF1E">
          <wp:extent cx="1936750" cy="590550"/>
          <wp:effectExtent l="0" t="0" r="6350" b="0"/>
          <wp:docPr id="2" name="תמונה 17" descr="C:\Users\JE\Desktop\TheInvestor 1181_1181 logo RGB.jpg"/>
          <wp:cNvGraphicFramePr/>
          <a:graphic xmlns:a="http://schemas.openxmlformats.org/drawingml/2006/main">
            <a:graphicData uri="http://schemas.openxmlformats.org/drawingml/2006/picture">
              <pic:pic xmlns:pic="http://schemas.openxmlformats.org/drawingml/2006/picture">
                <pic:nvPicPr>
                  <pic:cNvPr id="17" name="תמונה 17" descr="C:\Users\JE\Desktop\TheInvestor 1181_1181 logo RGB.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590550"/>
                  </a:xfrm>
                  <a:prstGeom prst="rect">
                    <a:avLst/>
                  </a:prstGeom>
                  <a:noFill/>
                  <a:ln>
                    <a:noFill/>
                  </a:ln>
                </pic:spPr>
              </pic:pic>
            </a:graphicData>
          </a:graphic>
        </wp:inline>
      </w:drawing>
    </w:r>
    <w:r w:rsidR="00E3353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97D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B1C42C7"/>
    <w:multiLevelType w:val="multilevel"/>
    <w:tmpl w:val="3D04377E"/>
    <w:lvl w:ilvl="0">
      <w:start w:val="1"/>
      <w:numFmt w:val="decimal"/>
      <w:pStyle w:val="Heading1"/>
      <w:lvlText w:val="%1."/>
      <w:lvlJc w:val="left"/>
      <w:pPr>
        <w:tabs>
          <w:tab w:val="num" w:pos="709"/>
        </w:tabs>
        <w:ind w:left="709" w:hanging="709"/>
      </w:pPr>
      <w:rPr>
        <w:rFonts w:ascii="Times New Roman" w:hAnsi="Times New Roman" w:cs="David" w:hint="default"/>
        <w:b w:val="0"/>
        <w:bCs w:val="0"/>
        <w:i w:val="0"/>
        <w:iCs w:val="0"/>
        <w:caps w:val="0"/>
        <w:strike w:val="0"/>
        <w:dstrike w:val="0"/>
        <w:vanish w:val="0"/>
        <w:webHidden w:val="0"/>
        <w:color w:val="000000"/>
        <w:ker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18"/>
        </w:tabs>
        <w:ind w:left="1418" w:hanging="709"/>
      </w:pPr>
      <w:rPr>
        <w:rFonts w:cs="David" w:hint="cs"/>
        <w:bCs w:val="0"/>
        <w:iCs w:val="0"/>
        <w:caps w:val="0"/>
        <w:strike w:val="0"/>
        <w:dstrike w:val="0"/>
        <w:vanish w:val="0"/>
        <w:webHidden w:val="0"/>
        <w:ker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552"/>
        </w:tabs>
        <w:ind w:left="2552" w:hanging="1134"/>
      </w:pPr>
      <w:rPr>
        <w:rFonts w:cs="David" w:hint="cs"/>
        <w:bCs w:val="0"/>
        <w:iCs w:val="0"/>
        <w:caps w:val="0"/>
        <w:strike w:val="0"/>
        <w:dstrike w:val="0"/>
        <w:vanish w:val="0"/>
        <w:webHidden w:val="0"/>
        <w:color w:val="000000"/>
        <w:kern w:val="0"/>
        <w:sz w:val="20"/>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3686"/>
        </w:tabs>
        <w:ind w:left="3686" w:hanging="1134"/>
      </w:pPr>
      <w:rPr>
        <w:rFonts w:cs="David" w:hint="cs"/>
        <w:bCs w:val="0"/>
        <w:iCs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70"/>
        </w:tabs>
        <w:ind w:left="5670" w:hanging="1531"/>
      </w:pPr>
      <w:rPr>
        <w:rFonts w:cs="Courier New"/>
        <w:bCs/>
        <w:iCs w:val="0"/>
        <w:sz w:val="24"/>
        <w:szCs w:val="20"/>
      </w:rPr>
    </w:lvl>
    <w:lvl w:ilvl="5">
      <w:start w:val="1"/>
      <w:numFmt w:val="decimal"/>
      <w:lvlText w:val="%1.%2.%3.%4.%5.%6."/>
      <w:lvlJc w:val="center"/>
      <w:pPr>
        <w:tabs>
          <w:tab w:val="num" w:pos="4963"/>
        </w:tabs>
        <w:ind w:left="4963" w:hanging="709"/>
      </w:pPr>
      <w:rPr>
        <w:sz w:val="24"/>
      </w:rPr>
    </w:lvl>
    <w:lvl w:ilvl="6">
      <w:start w:val="1"/>
      <w:numFmt w:val="decimal"/>
      <w:lvlText w:val="%1.%2.%3.%4.%5.%6.%7."/>
      <w:lvlJc w:val="center"/>
      <w:pPr>
        <w:tabs>
          <w:tab w:val="num" w:pos="0"/>
        </w:tabs>
        <w:ind w:left="5672" w:hanging="709"/>
      </w:pPr>
      <w:rPr>
        <w:sz w:val="24"/>
      </w:rPr>
    </w:lvl>
    <w:lvl w:ilvl="7">
      <w:start w:val="1"/>
      <w:numFmt w:val="decimal"/>
      <w:lvlText w:val="%1.%2.%3.%4.%5.%6.%7.%8."/>
      <w:lvlJc w:val="center"/>
      <w:pPr>
        <w:tabs>
          <w:tab w:val="num" w:pos="0"/>
        </w:tabs>
        <w:ind w:left="6381" w:hanging="709"/>
      </w:pPr>
      <w:rPr>
        <w:sz w:val="24"/>
      </w:rPr>
    </w:lvl>
    <w:lvl w:ilvl="8">
      <w:start w:val="1"/>
      <w:numFmt w:val="decimal"/>
      <w:lvlText w:val="%1.%2.%3.%4.%5.%6.%7.%8.%9."/>
      <w:lvlJc w:val="center"/>
      <w:pPr>
        <w:tabs>
          <w:tab w:val="num" w:pos="0"/>
        </w:tabs>
        <w:ind w:left="7090" w:hanging="709"/>
      </w:pPr>
      <w:rPr>
        <w:sz w:val="24"/>
      </w:rPr>
    </w:lvl>
  </w:abstractNum>
  <w:abstractNum w:abstractNumId="2" w15:restartNumberingAfterBreak="0">
    <w:nsid w:val="717D0A91"/>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26677D"/>
    <w:multiLevelType w:val="hybridMultilevel"/>
    <w:tmpl w:val="F1B666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9FB"/>
    <w:rsid w:val="000016B2"/>
    <w:rsid w:val="00005E75"/>
    <w:rsid w:val="000067BB"/>
    <w:rsid w:val="00010C04"/>
    <w:rsid w:val="000119F8"/>
    <w:rsid w:val="000129E2"/>
    <w:rsid w:val="00013516"/>
    <w:rsid w:val="0002480B"/>
    <w:rsid w:val="00030043"/>
    <w:rsid w:val="00032744"/>
    <w:rsid w:val="000428EC"/>
    <w:rsid w:val="00055A7A"/>
    <w:rsid w:val="00060294"/>
    <w:rsid w:val="000712B2"/>
    <w:rsid w:val="00074952"/>
    <w:rsid w:val="000801AA"/>
    <w:rsid w:val="00080818"/>
    <w:rsid w:val="00091047"/>
    <w:rsid w:val="00093982"/>
    <w:rsid w:val="000A5B9A"/>
    <w:rsid w:val="000C23F0"/>
    <w:rsid w:val="000D14FA"/>
    <w:rsid w:val="000D442D"/>
    <w:rsid w:val="000E0A0C"/>
    <w:rsid w:val="000E7960"/>
    <w:rsid w:val="000F77EA"/>
    <w:rsid w:val="0011127B"/>
    <w:rsid w:val="0011194C"/>
    <w:rsid w:val="00112EFA"/>
    <w:rsid w:val="001329B6"/>
    <w:rsid w:val="00136426"/>
    <w:rsid w:val="00137BA5"/>
    <w:rsid w:val="001423E0"/>
    <w:rsid w:val="00143180"/>
    <w:rsid w:val="00147BFF"/>
    <w:rsid w:val="00156A99"/>
    <w:rsid w:val="00163AB0"/>
    <w:rsid w:val="00165BF9"/>
    <w:rsid w:val="00170E59"/>
    <w:rsid w:val="00171DC9"/>
    <w:rsid w:val="0018526D"/>
    <w:rsid w:val="001A0812"/>
    <w:rsid w:val="001A324B"/>
    <w:rsid w:val="001A5476"/>
    <w:rsid w:val="001A6240"/>
    <w:rsid w:val="001B0821"/>
    <w:rsid w:val="001B1411"/>
    <w:rsid w:val="001B1934"/>
    <w:rsid w:val="001B78D9"/>
    <w:rsid w:val="001D0B72"/>
    <w:rsid w:val="001D0D7A"/>
    <w:rsid w:val="001E765F"/>
    <w:rsid w:val="001F5DDC"/>
    <w:rsid w:val="00237256"/>
    <w:rsid w:val="0026735E"/>
    <w:rsid w:val="00267A5A"/>
    <w:rsid w:val="0027154C"/>
    <w:rsid w:val="0028103B"/>
    <w:rsid w:val="00284E45"/>
    <w:rsid w:val="002862F9"/>
    <w:rsid w:val="0029523F"/>
    <w:rsid w:val="0029578A"/>
    <w:rsid w:val="002A3F59"/>
    <w:rsid w:val="002C4632"/>
    <w:rsid w:val="002C6314"/>
    <w:rsid w:val="002C6C68"/>
    <w:rsid w:val="002D3330"/>
    <w:rsid w:val="002F0378"/>
    <w:rsid w:val="002F1ACB"/>
    <w:rsid w:val="002F2C3E"/>
    <w:rsid w:val="00300448"/>
    <w:rsid w:val="0030363B"/>
    <w:rsid w:val="00306B9C"/>
    <w:rsid w:val="0030706B"/>
    <w:rsid w:val="003078E9"/>
    <w:rsid w:val="003123FC"/>
    <w:rsid w:val="0031619C"/>
    <w:rsid w:val="00320441"/>
    <w:rsid w:val="00326D2C"/>
    <w:rsid w:val="003278F2"/>
    <w:rsid w:val="003458DC"/>
    <w:rsid w:val="00345A7E"/>
    <w:rsid w:val="003611D0"/>
    <w:rsid w:val="00363B32"/>
    <w:rsid w:val="00372263"/>
    <w:rsid w:val="003818D6"/>
    <w:rsid w:val="00391AF3"/>
    <w:rsid w:val="003A70D0"/>
    <w:rsid w:val="003B0711"/>
    <w:rsid w:val="003C3946"/>
    <w:rsid w:val="003C7EAF"/>
    <w:rsid w:val="003D67F4"/>
    <w:rsid w:val="003E1C66"/>
    <w:rsid w:val="003F406F"/>
    <w:rsid w:val="00401FC2"/>
    <w:rsid w:val="00411DCB"/>
    <w:rsid w:val="00414501"/>
    <w:rsid w:val="00415B2D"/>
    <w:rsid w:val="00420393"/>
    <w:rsid w:val="00425418"/>
    <w:rsid w:val="00425656"/>
    <w:rsid w:val="00426F33"/>
    <w:rsid w:val="00430DEF"/>
    <w:rsid w:val="004414F2"/>
    <w:rsid w:val="00453F98"/>
    <w:rsid w:val="00455744"/>
    <w:rsid w:val="00460AE0"/>
    <w:rsid w:val="00462786"/>
    <w:rsid w:val="004659F4"/>
    <w:rsid w:val="0046614F"/>
    <w:rsid w:val="00473EE9"/>
    <w:rsid w:val="00480487"/>
    <w:rsid w:val="0048107A"/>
    <w:rsid w:val="004911E5"/>
    <w:rsid w:val="004917D3"/>
    <w:rsid w:val="0049262F"/>
    <w:rsid w:val="004A1D1F"/>
    <w:rsid w:val="004A2C60"/>
    <w:rsid w:val="004B4660"/>
    <w:rsid w:val="004B578D"/>
    <w:rsid w:val="004B6DD5"/>
    <w:rsid w:val="004C7705"/>
    <w:rsid w:val="004C7FF5"/>
    <w:rsid w:val="004D4117"/>
    <w:rsid w:val="004E2FB1"/>
    <w:rsid w:val="00500575"/>
    <w:rsid w:val="00501D09"/>
    <w:rsid w:val="005104B4"/>
    <w:rsid w:val="005144C5"/>
    <w:rsid w:val="00526DD8"/>
    <w:rsid w:val="00531421"/>
    <w:rsid w:val="00535E13"/>
    <w:rsid w:val="00541755"/>
    <w:rsid w:val="00556819"/>
    <w:rsid w:val="00564ECB"/>
    <w:rsid w:val="00572B76"/>
    <w:rsid w:val="00574E0F"/>
    <w:rsid w:val="00575E80"/>
    <w:rsid w:val="005762D2"/>
    <w:rsid w:val="00582541"/>
    <w:rsid w:val="005943E5"/>
    <w:rsid w:val="005A0846"/>
    <w:rsid w:val="005A50A2"/>
    <w:rsid w:val="005A5EDC"/>
    <w:rsid w:val="005A7BEA"/>
    <w:rsid w:val="005C5A54"/>
    <w:rsid w:val="005C772D"/>
    <w:rsid w:val="005D7947"/>
    <w:rsid w:val="005F3F71"/>
    <w:rsid w:val="005F57F7"/>
    <w:rsid w:val="005F778D"/>
    <w:rsid w:val="00600C75"/>
    <w:rsid w:val="00601A27"/>
    <w:rsid w:val="00604B67"/>
    <w:rsid w:val="00617994"/>
    <w:rsid w:val="00622162"/>
    <w:rsid w:val="00624409"/>
    <w:rsid w:val="0064298C"/>
    <w:rsid w:val="006513AB"/>
    <w:rsid w:val="006544DB"/>
    <w:rsid w:val="0066262F"/>
    <w:rsid w:val="00664660"/>
    <w:rsid w:val="00665CF6"/>
    <w:rsid w:val="00673D98"/>
    <w:rsid w:val="0067794E"/>
    <w:rsid w:val="00683637"/>
    <w:rsid w:val="006878F4"/>
    <w:rsid w:val="00693D1B"/>
    <w:rsid w:val="006A1E2D"/>
    <w:rsid w:val="006A23B9"/>
    <w:rsid w:val="006A3E8A"/>
    <w:rsid w:val="006B55BB"/>
    <w:rsid w:val="006C40D8"/>
    <w:rsid w:val="006C6E18"/>
    <w:rsid w:val="006D5190"/>
    <w:rsid w:val="006D69D1"/>
    <w:rsid w:val="006D6D30"/>
    <w:rsid w:val="006D794B"/>
    <w:rsid w:val="006E3983"/>
    <w:rsid w:val="006E7051"/>
    <w:rsid w:val="00702663"/>
    <w:rsid w:val="00702D3D"/>
    <w:rsid w:val="007050C9"/>
    <w:rsid w:val="00706225"/>
    <w:rsid w:val="00714140"/>
    <w:rsid w:val="007168AF"/>
    <w:rsid w:val="007236AB"/>
    <w:rsid w:val="007379A9"/>
    <w:rsid w:val="00745AE5"/>
    <w:rsid w:val="007467DD"/>
    <w:rsid w:val="00746B4E"/>
    <w:rsid w:val="00746D0B"/>
    <w:rsid w:val="00755422"/>
    <w:rsid w:val="00761DB5"/>
    <w:rsid w:val="0077701D"/>
    <w:rsid w:val="0077739B"/>
    <w:rsid w:val="0078159D"/>
    <w:rsid w:val="007869B3"/>
    <w:rsid w:val="00787FA1"/>
    <w:rsid w:val="007936CA"/>
    <w:rsid w:val="007952E8"/>
    <w:rsid w:val="007A3AA0"/>
    <w:rsid w:val="007B169A"/>
    <w:rsid w:val="007B3239"/>
    <w:rsid w:val="007B5F75"/>
    <w:rsid w:val="007C6DA6"/>
    <w:rsid w:val="007D03AA"/>
    <w:rsid w:val="007D0507"/>
    <w:rsid w:val="007D6FDF"/>
    <w:rsid w:val="007E5E2A"/>
    <w:rsid w:val="007F0E17"/>
    <w:rsid w:val="007F5F76"/>
    <w:rsid w:val="00804D04"/>
    <w:rsid w:val="00807912"/>
    <w:rsid w:val="00813B8F"/>
    <w:rsid w:val="00817AB9"/>
    <w:rsid w:val="00830E9A"/>
    <w:rsid w:val="0083359C"/>
    <w:rsid w:val="00833925"/>
    <w:rsid w:val="00844505"/>
    <w:rsid w:val="00855B43"/>
    <w:rsid w:val="00860F6C"/>
    <w:rsid w:val="00866989"/>
    <w:rsid w:val="0087496D"/>
    <w:rsid w:val="0087514B"/>
    <w:rsid w:val="008811B4"/>
    <w:rsid w:val="00881879"/>
    <w:rsid w:val="00881CFA"/>
    <w:rsid w:val="0088349B"/>
    <w:rsid w:val="0088368D"/>
    <w:rsid w:val="00885D1D"/>
    <w:rsid w:val="00887020"/>
    <w:rsid w:val="00891570"/>
    <w:rsid w:val="008953CE"/>
    <w:rsid w:val="008A07C8"/>
    <w:rsid w:val="008A5E35"/>
    <w:rsid w:val="008A6E0E"/>
    <w:rsid w:val="008C629E"/>
    <w:rsid w:val="008D08F5"/>
    <w:rsid w:val="008D24A9"/>
    <w:rsid w:val="008F0F78"/>
    <w:rsid w:val="008F3583"/>
    <w:rsid w:val="008F361F"/>
    <w:rsid w:val="008F48C9"/>
    <w:rsid w:val="008F5F31"/>
    <w:rsid w:val="00907399"/>
    <w:rsid w:val="0091003A"/>
    <w:rsid w:val="009146C7"/>
    <w:rsid w:val="009149AA"/>
    <w:rsid w:val="00914C02"/>
    <w:rsid w:val="00916DB7"/>
    <w:rsid w:val="00920752"/>
    <w:rsid w:val="009232EE"/>
    <w:rsid w:val="0094421F"/>
    <w:rsid w:val="00944D64"/>
    <w:rsid w:val="00963349"/>
    <w:rsid w:val="00971CC6"/>
    <w:rsid w:val="00974BBE"/>
    <w:rsid w:val="00974BD6"/>
    <w:rsid w:val="009814A7"/>
    <w:rsid w:val="00990B27"/>
    <w:rsid w:val="00992E03"/>
    <w:rsid w:val="0099323E"/>
    <w:rsid w:val="009A60F7"/>
    <w:rsid w:val="009A7D1C"/>
    <w:rsid w:val="009B7F04"/>
    <w:rsid w:val="009C7697"/>
    <w:rsid w:val="009D2591"/>
    <w:rsid w:val="009D2852"/>
    <w:rsid w:val="009E2449"/>
    <w:rsid w:val="009E362D"/>
    <w:rsid w:val="009E52C6"/>
    <w:rsid w:val="009E7D29"/>
    <w:rsid w:val="009F1898"/>
    <w:rsid w:val="009F55CB"/>
    <w:rsid w:val="00A012C2"/>
    <w:rsid w:val="00A0156F"/>
    <w:rsid w:val="00A05111"/>
    <w:rsid w:val="00A167BE"/>
    <w:rsid w:val="00A32011"/>
    <w:rsid w:val="00A340B9"/>
    <w:rsid w:val="00A40865"/>
    <w:rsid w:val="00A54B2C"/>
    <w:rsid w:val="00A63B87"/>
    <w:rsid w:val="00A8103D"/>
    <w:rsid w:val="00A858D6"/>
    <w:rsid w:val="00A8647B"/>
    <w:rsid w:val="00A911B5"/>
    <w:rsid w:val="00A92D49"/>
    <w:rsid w:val="00AA6E94"/>
    <w:rsid w:val="00AC39BC"/>
    <w:rsid w:val="00AC71D8"/>
    <w:rsid w:val="00AD006C"/>
    <w:rsid w:val="00AD0BD1"/>
    <w:rsid w:val="00AD1802"/>
    <w:rsid w:val="00AE20F5"/>
    <w:rsid w:val="00AE50BD"/>
    <w:rsid w:val="00AE601C"/>
    <w:rsid w:val="00B029DD"/>
    <w:rsid w:val="00B21B2B"/>
    <w:rsid w:val="00B26C21"/>
    <w:rsid w:val="00B33633"/>
    <w:rsid w:val="00B42FEF"/>
    <w:rsid w:val="00B461CB"/>
    <w:rsid w:val="00B46E3A"/>
    <w:rsid w:val="00B62990"/>
    <w:rsid w:val="00B637AC"/>
    <w:rsid w:val="00B666DA"/>
    <w:rsid w:val="00B96421"/>
    <w:rsid w:val="00BA25D0"/>
    <w:rsid w:val="00BA49FB"/>
    <w:rsid w:val="00BA6CA4"/>
    <w:rsid w:val="00BB68A4"/>
    <w:rsid w:val="00BC0A53"/>
    <w:rsid w:val="00BC2033"/>
    <w:rsid w:val="00BC3461"/>
    <w:rsid w:val="00BC4091"/>
    <w:rsid w:val="00BC5752"/>
    <w:rsid w:val="00BC6C37"/>
    <w:rsid w:val="00BD0E0C"/>
    <w:rsid w:val="00BD3CDD"/>
    <w:rsid w:val="00BE1036"/>
    <w:rsid w:val="00BE212E"/>
    <w:rsid w:val="00BE2EB8"/>
    <w:rsid w:val="00BE5022"/>
    <w:rsid w:val="00BE50E1"/>
    <w:rsid w:val="00BE5EA3"/>
    <w:rsid w:val="00C02189"/>
    <w:rsid w:val="00C02C1F"/>
    <w:rsid w:val="00C04123"/>
    <w:rsid w:val="00C1299E"/>
    <w:rsid w:val="00C15090"/>
    <w:rsid w:val="00C1614A"/>
    <w:rsid w:val="00C20F6E"/>
    <w:rsid w:val="00C23659"/>
    <w:rsid w:val="00C36F56"/>
    <w:rsid w:val="00C62B75"/>
    <w:rsid w:val="00C63A7D"/>
    <w:rsid w:val="00C63D0F"/>
    <w:rsid w:val="00C738E6"/>
    <w:rsid w:val="00C77835"/>
    <w:rsid w:val="00C8039D"/>
    <w:rsid w:val="00C835A2"/>
    <w:rsid w:val="00C84E6C"/>
    <w:rsid w:val="00C946A7"/>
    <w:rsid w:val="00C978CF"/>
    <w:rsid w:val="00CA0478"/>
    <w:rsid w:val="00CB45B6"/>
    <w:rsid w:val="00CC0E8C"/>
    <w:rsid w:val="00CC2870"/>
    <w:rsid w:val="00CC71D0"/>
    <w:rsid w:val="00CD2154"/>
    <w:rsid w:val="00CD3CA4"/>
    <w:rsid w:val="00CD7015"/>
    <w:rsid w:val="00CE54B8"/>
    <w:rsid w:val="00CE5DB1"/>
    <w:rsid w:val="00D1035F"/>
    <w:rsid w:val="00D12881"/>
    <w:rsid w:val="00D23833"/>
    <w:rsid w:val="00D23CA0"/>
    <w:rsid w:val="00D2699F"/>
    <w:rsid w:val="00D26BC5"/>
    <w:rsid w:val="00D33FFA"/>
    <w:rsid w:val="00D34EA7"/>
    <w:rsid w:val="00D44468"/>
    <w:rsid w:val="00D51C5F"/>
    <w:rsid w:val="00D52EEF"/>
    <w:rsid w:val="00D726EC"/>
    <w:rsid w:val="00D76654"/>
    <w:rsid w:val="00D76728"/>
    <w:rsid w:val="00D778F7"/>
    <w:rsid w:val="00D85216"/>
    <w:rsid w:val="00D93491"/>
    <w:rsid w:val="00D963F8"/>
    <w:rsid w:val="00D97B17"/>
    <w:rsid w:val="00DA53A9"/>
    <w:rsid w:val="00DC1170"/>
    <w:rsid w:val="00DE08C3"/>
    <w:rsid w:val="00DE31ED"/>
    <w:rsid w:val="00DE6D88"/>
    <w:rsid w:val="00DF1C23"/>
    <w:rsid w:val="00DF7B94"/>
    <w:rsid w:val="00E024BA"/>
    <w:rsid w:val="00E22FB5"/>
    <w:rsid w:val="00E259A7"/>
    <w:rsid w:val="00E3353A"/>
    <w:rsid w:val="00E4123D"/>
    <w:rsid w:val="00E41F0D"/>
    <w:rsid w:val="00E457E3"/>
    <w:rsid w:val="00E5300D"/>
    <w:rsid w:val="00E5775D"/>
    <w:rsid w:val="00E61826"/>
    <w:rsid w:val="00EA5DA5"/>
    <w:rsid w:val="00EA612C"/>
    <w:rsid w:val="00EB10DA"/>
    <w:rsid w:val="00EB229A"/>
    <w:rsid w:val="00EB25F3"/>
    <w:rsid w:val="00EC2306"/>
    <w:rsid w:val="00EC78FE"/>
    <w:rsid w:val="00ED0A5A"/>
    <w:rsid w:val="00ED0FC3"/>
    <w:rsid w:val="00ED5B19"/>
    <w:rsid w:val="00ED5B2C"/>
    <w:rsid w:val="00EE6764"/>
    <w:rsid w:val="00EE74F3"/>
    <w:rsid w:val="00EE7EE5"/>
    <w:rsid w:val="00EF07A0"/>
    <w:rsid w:val="00EF7618"/>
    <w:rsid w:val="00F01B3F"/>
    <w:rsid w:val="00F04936"/>
    <w:rsid w:val="00F11E78"/>
    <w:rsid w:val="00F1248A"/>
    <w:rsid w:val="00F1789D"/>
    <w:rsid w:val="00F236BC"/>
    <w:rsid w:val="00F26DBA"/>
    <w:rsid w:val="00F314E7"/>
    <w:rsid w:val="00F33BE1"/>
    <w:rsid w:val="00F352E4"/>
    <w:rsid w:val="00F42197"/>
    <w:rsid w:val="00F44B11"/>
    <w:rsid w:val="00F5014A"/>
    <w:rsid w:val="00F5067E"/>
    <w:rsid w:val="00F56116"/>
    <w:rsid w:val="00F6264A"/>
    <w:rsid w:val="00F70505"/>
    <w:rsid w:val="00F76648"/>
    <w:rsid w:val="00F81851"/>
    <w:rsid w:val="00F8340D"/>
    <w:rsid w:val="00F83E5E"/>
    <w:rsid w:val="00FA2FBA"/>
    <w:rsid w:val="00FB0526"/>
    <w:rsid w:val="00FD4FBD"/>
    <w:rsid w:val="00FD762A"/>
    <w:rsid w:val="00FE5370"/>
    <w:rsid w:val="00FF71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850AC"/>
  <w15:docId w15:val="{27769D7C-5C30-4FC7-AB8B-247E76E8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11E78"/>
    <w:pPr>
      <w:keepLines/>
      <w:numPr>
        <w:numId w:val="1"/>
      </w:numPr>
      <w:bidi/>
      <w:spacing w:before="120" w:after="0" w:line="240" w:lineRule="auto"/>
      <w:jc w:val="both"/>
      <w:outlineLvl w:val="0"/>
    </w:pPr>
    <w:rPr>
      <w:rFonts w:ascii="Times New Roman" w:eastAsia="Times New Roman" w:hAnsi="Times New Roman" w:cs="David"/>
      <w:kern w:val="28"/>
      <w:sz w:val="26"/>
      <w:szCs w:val="26"/>
    </w:rPr>
  </w:style>
  <w:style w:type="paragraph" w:styleId="Heading2">
    <w:name w:val="heading 2"/>
    <w:basedOn w:val="Normal"/>
    <w:next w:val="Normal"/>
    <w:link w:val="Heading2Char"/>
    <w:semiHidden/>
    <w:unhideWhenUsed/>
    <w:qFormat/>
    <w:rsid w:val="00F11E78"/>
    <w:pPr>
      <w:numPr>
        <w:ilvl w:val="1"/>
        <w:numId w:val="1"/>
      </w:numPr>
      <w:bidi/>
      <w:spacing w:before="120" w:after="0" w:line="240" w:lineRule="auto"/>
      <w:jc w:val="both"/>
      <w:outlineLvl w:val="1"/>
    </w:pPr>
    <w:rPr>
      <w:rFonts w:ascii="Times New Roman" w:eastAsia="Times New Roman" w:hAnsi="Times New Roman" w:cs="David"/>
      <w:sz w:val="26"/>
      <w:szCs w:val="26"/>
    </w:rPr>
  </w:style>
  <w:style w:type="paragraph" w:styleId="Heading3">
    <w:name w:val="heading 3"/>
    <w:basedOn w:val="Normal"/>
    <w:next w:val="Normal"/>
    <w:link w:val="Heading3Char"/>
    <w:semiHidden/>
    <w:unhideWhenUsed/>
    <w:qFormat/>
    <w:rsid w:val="00F11E78"/>
    <w:pPr>
      <w:numPr>
        <w:ilvl w:val="2"/>
        <w:numId w:val="1"/>
      </w:numPr>
      <w:bidi/>
      <w:spacing w:before="120" w:after="0" w:line="240" w:lineRule="auto"/>
      <w:jc w:val="both"/>
      <w:outlineLvl w:val="2"/>
    </w:pPr>
    <w:rPr>
      <w:rFonts w:ascii="Times New Roman" w:eastAsia="Times New Roman" w:hAnsi="Times New Roman" w:cs="David"/>
      <w:sz w:val="26"/>
      <w:szCs w:val="26"/>
    </w:rPr>
  </w:style>
  <w:style w:type="paragraph" w:styleId="Heading4">
    <w:name w:val="heading 4"/>
    <w:basedOn w:val="Normal"/>
    <w:next w:val="Normal"/>
    <w:link w:val="Heading4Char"/>
    <w:semiHidden/>
    <w:unhideWhenUsed/>
    <w:qFormat/>
    <w:rsid w:val="00F11E78"/>
    <w:pPr>
      <w:numPr>
        <w:ilvl w:val="3"/>
        <w:numId w:val="1"/>
      </w:numPr>
      <w:bidi/>
      <w:spacing w:before="120" w:after="0" w:line="240" w:lineRule="auto"/>
      <w:jc w:val="both"/>
      <w:outlineLvl w:val="3"/>
    </w:pPr>
    <w:rPr>
      <w:rFonts w:ascii="Times New Roman" w:eastAsia="Times New Roman" w:hAnsi="Times New Roman" w:cs="David"/>
      <w:sz w:val="26"/>
      <w:szCs w:val="26"/>
    </w:rPr>
  </w:style>
  <w:style w:type="paragraph" w:styleId="Heading6">
    <w:name w:val="heading 6"/>
    <w:basedOn w:val="Normal"/>
    <w:next w:val="Normal"/>
    <w:link w:val="Heading6Char"/>
    <w:uiPriority w:val="9"/>
    <w:semiHidden/>
    <w:unhideWhenUsed/>
    <w:qFormat/>
    <w:rsid w:val="00137BA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137BA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7B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E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1E78"/>
  </w:style>
  <w:style w:type="paragraph" w:styleId="Footer">
    <w:name w:val="footer"/>
    <w:basedOn w:val="Normal"/>
    <w:link w:val="FooterChar"/>
    <w:uiPriority w:val="99"/>
    <w:unhideWhenUsed/>
    <w:rsid w:val="00F11E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1E78"/>
  </w:style>
  <w:style w:type="character" w:customStyle="1" w:styleId="Heading1Char">
    <w:name w:val="Heading 1 Char"/>
    <w:basedOn w:val="DefaultParagraphFont"/>
    <w:link w:val="Heading1"/>
    <w:rsid w:val="00F11E78"/>
    <w:rPr>
      <w:rFonts w:ascii="Times New Roman" w:eastAsia="Times New Roman" w:hAnsi="Times New Roman" w:cs="David"/>
      <w:kern w:val="28"/>
      <w:sz w:val="26"/>
      <w:szCs w:val="26"/>
    </w:rPr>
  </w:style>
  <w:style w:type="character" w:customStyle="1" w:styleId="Heading2Char">
    <w:name w:val="Heading 2 Char"/>
    <w:basedOn w:val="DefaultParagraphFont"/>
    <w:link w:val="Heading2"/>
    <w:semiHidden/>
    <w:rsid w:val="00F11E78"/>
    <w:rPr>
      <w:rFonts w:ascii="Times New Roman" w:eastAsia="Times New Roman" w:hAnsi="Times New Roman" w:cs="David"/>
      <w:sz w:val="26"/>
      <w:szCs w:val="26"/>
    </w:rPr>
  </w:style>
  <w:style w:type="character" w:customStyle="1" w:styleId="Heading3Char">
    <w:name w:val="Heading 3 Char"/>
    <w:basedOn w:val="DefaultParagraphFont"/>
    <w:link w:val="Heading3"/>
    <w:semiHidden/>
    <w:rsid w:val="00F11E78"/>
    <w:rPr>
      <w:rFonts w:ascii="Times New Roman" w:eastAsia="Times New Roman" w:hAnsi="Times New Roman" w:cs="David"/>
      <w:sz w:val="26"/>
      <w:szCs w:val="26"/>
    </w:rPr>
  </w:style>
  <w:style w:type="character" w:customStyle="1" w:styleId="Heading4Char">
    <w:name w:val="Heading 4 Char"/>
    <w:basedOn w:val="DefaultParagraphFont"/>
    <w:link w:val="Heading4"/>
    <w:semiHidden/>
    <w:rsid w:val="00F11E78"/>
    <w:rPr>
      <w:rFonts w:ascii="Times New Roman" w:eastAsia="Times New Roman" w:hAnsi="Times New Roman" w:cs="David"/>
      <w:sz w:val="26"/>
      <w:szCs w:val="26"/>
    </w:rPr>
  </w:style>
  <w:style w:type="character" w:styleId="Hyperlink">
    <w:name w:val="Hyperlink"/>
    <w:basedOn w:val="DefaultParagraphFont"/>
    <w:uiPriority w:val="99"/>
    <w:unhideWhenUsed/>
    <w:rsid w:val="00F11E78"/>
    <w:rPr>
      <w:color w:val="0563C1" w:themeColor="hyperlink"/>
      <w:u w:val="single"/>
    </w:rPr>
  </w:style>
  <w:style w:type="paragraph" w:styleId="BalloonText">
    <w:name w:val="Balloon Text"/>
    <w:basedOn w:val="Normal"/>
    <w:link w:val="BalloonTextChar"/>
    <w:uiPriority w:val="99"/>
    <w:semiHidden/>
    <w:unhideWhenUsed/>
    <w:rsid w:val="009D2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591"/>
    <w:rPr>
      <w:rFonts w:ascii="Segoe UI" w:hAnsi="Segoe UI" w:cs="Segoe UI"/>
      <w:sz w:val="18"/>
      <w:szCs w:val="18"/>
    </w:rPr>
  </w:style>
  <w:style w:type="character" w:customStyle="1" w:styleId="UnresolvedMention1">
    <w:name w:val="Unresolved Mention1"/>
    <w:basedOn w:val="DefaultParagraphFont"/>
    <w:uiPriority w:val="99"/>
    <w:semiHidden/>
    <w:unhideWhenUsed/>
    <w:rsid w:val="007467DD"/>
    <w:rPr>
      <w:color w:val="808080"/>
      <w:shd w:val="clear" w:color="auto" w:fill="E6E6E6"/>
    </w:rPr>
  </w:style>
  <w:style w:type="character" w:styleId="FollowedHyperlink">
    <w:name w:val="FollowedHyperlink"/>
    <w:basedOn w:val="DefaultParagraphFont"/>
    <w:uiPriority w:val="99"/>
    <w:semiHidden/>
    <w:unhideWhenUsed/>
    <w:rsid w:val="00804D04"/>
    <w:rPr>
      <w:color w:val="954F72" w:themeColor="followedHyperlink"/>
      <w:u w:val="single"/>
    </w:rPr>
  </w:style>
  <w:style w:type="paragraph" w:styleId="Revision">
    <w:name w:val="Revision"/>
    <w:hidden/>
    <w:uiPriority w:val="99"/>
    <w:semiHidden/>
    <w:rsid w:val="00F26DBA"/>
    <w:pPr>
      <w:spacing w:after="0" w:line="240" w:lineRule="auto"/>
    </w:pPr>
  </w:style>
  <w:style w:type="character" w:customStyle="1" w:styleId="apple-converted-space">
    <w:name w:val="apple-converted-space"/>
    <w:basedOn w:val="DefaultParagraphFont"/>
    <w:rsid w:val="00BC0A53"/>
  </w:style>
  <w:style w:type="paragraph" w:styleId="HTMLPreformatted">
    <w:name w:val="HTML Preformatted"/>
    <w:basedOn w:val="Normal"/>
    <w:link w:val="HTMLPreformattedChar"/>
    <w:uiPriority w:val="99"/>
    <w:semiHidden/>
    <w:unhideWhenUsed/>
    <w:rsid w:val="002F0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0378"/>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BC2033"/>
    <w:rPr>
      <w:color w:val="605E5C"/>
      <w:shd w:val="clear" w:color="auto" w:fill="E1DFDD"/>
    </w:rPr>
  </w:style>
  <w:style w:type="paragraph" w:styleId="FootnoteText">
    <w:name w:val="footnote text"/>
    <w:basedOn w:val="Normal"/>
    <w:link w:val="FootnoteTextChar"/>
    <w:uiPriority w:val="99"/>
    <w:semiHidden/>
    <w:unhideWhenUsed/>
    <w:rsid w:val="002C63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314"/>
    <w:rPr>
      <w:sz w:val="20"/>
      <w:szCs w:val="20"/>
    </w:rPr>
  </w:style>
  <w:style w:type="character" w:styleId="FootnoteReference">
    <w:name w:val="footnote reference"/>
    <w:basedOn w:val="DefaultParagraphFont"/>
    <w:uiPriority w:val="99"/>
    <w:semiHidden/>
    <w:unhideWhenUsed/>
    <w:rsid w:val="002C6314"/>
    <w:rPr>
      <w:vertAlign w:val="superscript"/>
    </w:rPr>
  </w:style>
  <w:style w:type="character" w:customStyle="1" w:styleId="UnresolvedMention3">
    <w:name w:val="Unresolved Mention3"/>
    <w:basedOn w:val="DefaultParagraphFont"/>
    <w:uiPriority w:val="99"/>
    <w:semiHidden/>
    <w:unhideWhenUsed/>
    <w:rsid w:val="00430DEF"/>
    <w:rPr>
      <w:color w:val="605E5C"/>
      <w:shd w:val="clear" w:color="auto" w:fill="E1DFDD"/>
    </w:rPr>
  </w:style>
  <w:style w:type="paragraph" w:styleId="ListParagraph">
    <w:name w:val="List Paragraph"/>
    <w:basedOn w:val="Normal"/>
    <w:uiPriority w:val="34"/>
    <w:qFormat/>
    <w:rsid w:val="00AC71D8"/>
    <w:pPr>
      <w:bidi/>
      <w:spacing w:after="200" w:line="276" w:lineRule="auto"/>
      <w:ind w:left="720"/>
      <w:contextualSpacing/>
    </w:pPr>
  </w:style>
  <w:style w:type="character" w:styleId="CommentReference">
    <w:name w:val="annotation reference"/>
    <w:basedOn w:val="DefaultParagraphFont"/>
    <w:uiPriority w:val="99"/>
    <w:semiHidden/>
    <w:unhideWhenUsed/>
    <w:rsid w:val="00AD0BD1"/>
    <w:rPr>
      <w:sz w:val="16"/>
      <w:szCs w:val="16"/>
    </w:rPr>
  </w:style>
  <w:style w:type="paragraph" w:styleId="CommentText">
    <w:name w:val="annotation text"/>
    <w:basedOn w:val="Normal"/>
    <w:link w:val="CommentTextChar"/>
    <w:uiPriority w:val="99"/>
    <w:semiHidden/>
    <w:unhideWhenUsed/>
    <w:rsid w:val="00AD0BD1"/>
    <w:pPr>
      <w:spacing w:line="240" w:lineRule="auto"/>
    </w:pPr>
    <w:rPr>
      <w:sz w:val="20"/>
      <w:szCs w:val="20"/>
    </w:rPr>
  </w:style>
  <w:style w:type="character" w:customStyle="1" w:styleId="CommentTextChar">
    <w:name w:val="Comment Text Char"/>
    <w:basedOn w:val="DefaultParagraphFont"/>
    <w:link w:val="CommentText"/>
    <w:uiPriority w:val="99"/>
    <w:semiHidden/>
    <w:rsid w:val="00AD0BD1"/>
    <w:rPr>
      <w:sz w:val="20"/>
      <w:szCs w:val="20"/>
    </w:rPr>
  </w:style>
  <w:style w:type="paragraph" w:styleId="CommentSubject">
    <w:name w:val="annotation subject"/>
    <w:basedOn w:val="CommentText"/>
    <w:next w:val="CommentText"/>
    <w:link w:val="CommentSubjectChar"/>
    <w:uiPriority w:val="99"/>
    <w:semiHidden/>
    <w:unhideWhenUsed/>
    <w:rsid w:val="00AD0BD1"/>
    <w:rPr>
      <w:b/>
      <w:bCs/>
    </w:rPr>
  </w:style>
  <w:style w:type="character" w:customStyle="1" w:styleId="CommentSubjectChar">
    <w:name w:val="Comment Subject Char"/>
    <w:basedOn w:val="CommentTextChar"/>
    <w:link w:val="CommentSubject"/>
    <w:uiPriority w:val="99"/>
    <w:semiHidden/>
    <w:rsid w:val="00AD0BD1"/>
    <w:rPr>
      <w:b/>
      <w:bCs/>
      <w:sz w:val="20"/>
      <w:szCs w:val="20"/>
    </w:rPr>
  </w:style>
  <w:style w:type="character" w:customStyle="1" w:styleId="Heading6Char">
    <w:name w:val="Heading 6 Char"/>
    <w:basedOn w:val="DefaultParagraphFont"/>
    <w:link w:val="Heading6"/>
    <w:uiPriority w:val="9"/>
    <w:semiHidden/>
    <w:rsid w:val="00137BA5"/>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semiHidden/>
    <w:rsid w:val="00137B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7BA5"/>
    <w:rPr>
      <w:rFonts w:asciiTheme="majorHAnsi" w:eastAsiaTheme="majorEastAsia" w:hAnsiTheme="majorHAnsi" w:cstheme="majorBidi"/>
      <w:i/>
      <w:iCs/>
      <w:color w:val="272727" w:themeColor="text1" w:themeTint="D8"/>
      <w:sz w:val="21"/>
      <w:szCs w:val="21"/>
    </w:rPr>
  </w:style>
  <w:style w:type="paragraph" w:styleId="NormalWeb">
    <w:name w:val="Normal (Web)"/>
    <w:basedOn w:val="Normal"/>
    <w:semiHidden/>
    <w:unhideWhenUsed/>
    <w:rsid w:val="00137BA5"/>
    <w:pPr>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styleId="BodyTextIndent">
    <w:name w:val="Body Text Indent"/>
    <w:basedOn w:val="Normal"/>
    <w:link w:val="BodyTextIndentChar"/>
    <w:semiHidden/>
    <w:unhideWhenUsed/>
    <w:rsid w:val="00137BA5"/>
    <w:pPr>
      <w:spacing w:after="0" w:line="240" w:lineRule="auto"/>
      <w:ind w:left="360"/>
    </w:pPr>
    <w:rPr>
      <w:rFonts w:ascii="Palatino" w:eastAsia="Times New Roman" w:hAnsi="Palatino" w:cs="Times New Roman"/>
      <w:szCs w:val="20"/>
      <w:lang w:bidi="ar-SA"/>
    </w:rPr>
  </w:style>
  <w:style w:type="character" w:customStyle="1" w:styleId="BodyTextIndentChar">
    <w:name w:val="Body Text Indent Char"/>
    <w:basedOn w:val="DefaultParagraphFont"/>
    <w:link w:val="BodyTextIndent"/>
    <w:semiHidden/>
    <w:rsid w:val="00137BA5"/>
    <w:rPr>
      <w:rFonts w:ascii="Palatino" w:eastAsia="Times New Roman" w:hAnsi="Palatino" w:cs="Times New Roman"/>
      <w:szCs w:val="20"/>
      <w:lang w:bidi="ar-SA"/>
    </w:rPr>
  </w:style>
  <w:style w:type="character" w:customStyle="1" w:styleId="UnresolvedMention4">
    <w:name w:val="Unresolved Mention4"/>
    <w:basedOn w:val="DefaultParagraphFont"/>
    <w:uiPriority w:val="99"/>
    <w:semiHidden/>
    <w:unhideWhenUsed/>
    <w:rsid w:val="008F0F78"/>
    <w:rPr>
      <w:color w:val="605E5C"/>
      <w:shd w:val="clear" w:color="auto" w:fill="E1DFDD"/>
    </w:rPr>
  </w:style>
  <w:style w:type="character" w:customStyle="1" w:styleId="UnresolvedMention5">
    <w:name w:val="Unresolved Mention5"/>
    <w:basedOn w:val="DefaultParagraphFont"/>
    <w:uiPriority w:val="99"/>
    <w:semiHidden/>
    <w:unhideWhenUsed/>
    <w:rsid w:val="00787FA1"/>
    <w:rPr>
      <w:color w:val="605E5C"/>
      <w:shd w:val="clear" w:color="auto" w:fill="E1DFDD"/>
    </w:rPr>
  </w:style>
  <w:style w:type="character" w:customStyle="1" w:styleId="UnresolvedMention6">
    <w:name w:val="Unresolved Mention6"/>
    <w:basedOn w:val="DefaultParagraphFont"/>
    <w:uiPriority w:val="99"/>
    <w:semiHidden/>
    <w:unhideWhenUsed/>
    <w:rsid w:val="004C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5018">
      <w:bodyDiv w:val="1"/>
      <w:marLeft w:val="0"/>
      <w:marRight w:val="0"/>
      <w:marTop w:val="0"/>
      <w:marBottom w:val="0"/>
      <w:divBdr>
        <w:top w:val="none" w:sz="0" w:space="0" w:color="auto"/>
        <w:left w:val="none" w:sz="0" w:space="0" w:color="auto"/>
        <w:bottom w:val="none" w:sz="0" w:space="0" w:color="auto"/>
        <w:right w:val="none" w:sz="0" w:space="0" w:color="auto"/>
      </w:divBdr>
    </w:div>
    <w:div w:id="67117338">
      <w:bodyDiv w:val="1"/>
      <w:marLeft w:val="0"/>
      <w:marRight w:val="0"/>
      <w:marTop w:val="0"/>
      <w:marBottom w:val="0"/>
      <w:divBdr>
        <w:top w:val="none" w:sz="0" w:space="0" w:color="auto"/>
        <w:left w:val="none" w:sz="0" w:space="0" w:color="auto"/>
        <w:bottom w:val="none" w:sz="0" w:space="0" w:color="auto"/>
        <w:right w:val="none" w:sz="0" w:space="0" w:color="auto"/>
      </w:divBdr>
    </w:div>
    <w:div w:id="94982708">
      <w:bodyDiv w:val="1"/>
      <w:marLeft w:val="0"/>
      <w:marRight w:val="0"/>
      <w:marTop w:val="0"/>
      <w:marBottom w:val="0"/>
      <w:divBdr>
        <w:top w:val="none" w:sz="0" w:space="0" w:color="auto"/>
        <w:left w:val="none" w:sz="0" w:space="0" w:color="auto"/>
        <w:bottom w:val="none" w:sz="0" w:space="0" w:color="auto"/>
        <w:right w:val="none" w:sz="0" w:space="0" w:color="auto"/>
      </w:divBdr>
    </w:div>
    <w:div w:id="109590979">
      <w:bodyDiv w:val="1"/>
      <w:marLeft w:val="0"/>
      <w:marRight w:val="0"/>
      <w:marTop w:val="0"/>
      <w:marBottom w:val="0"/>
      <w:divBdr>
        <w:top w:val="none" w:sz="0" w:space="0" w:color="auto"/>
        <w:left w:val="none" w:sz="0" w:space="0" w:color="auto"/>
        <w:bottom w:val="none" w:sz="0" w:space="0" w:color="auto"/>
        <w:right w:val="none" w:sz="0" w:space="0" w:color="auto"/>
      </w:divBdr>
    </w:div>
    <w:div w:id="131287392">
      <w:bodyDiv w:val="1"/>
      <w:marLeft w:val="0"/>
      <w:marRight w:val="0"/>
      <w:marTop w:val="0"/>
      <w:marBottom w:val="0"/>
      <w:divBdr>
        <w:top w:val="none" w:sz="0" w:space="0" w:color="auto"/>
        <w:left w:val="none" w:sz="0" w:space="0" w:color="auto"/>
        <w:bottom w:val="none" w:sz="0" w:space="0" w:color="auto"/>
        <w:right w:val="none" w:sz="0" w:space="0" w:color="auto"/>
      </w:divBdr>
    </w:div>
    <w:div w:id="250622370">
      <w:bodyDiv w:val="1"/>
      <w:marLeft w:val="0"/>
      <w:marRight w:val="0"/>
      <w:marTop w:val="0"/>
      <w:marBottom w:val="0"/>
      <w:divBdr>
        <w:top w:val="none" w:sz="0" w:space="0" w:color="auto"/>
        <w:left w:val="none" w:sz="0" w:space="0" w:color="auto"/>
        <w:bottom w:val="none" w:sz="0" w:space="0" w:color="auto"/>
        <w:right w:val="none" w:sz="0" w:space="0" w:color="auto"/>
      </w:divBdr>
    </w:div>
    <w:div w:id="596207435">
      <w:bodyDiv w:val="1"/>
      <w:marLeft w:val="0"/>
      <w:marRight w:val="0"/>
      <w:marTop w:val="0"/>
      <w:marBottom w:val="0"/>
      <w:divBdr>
        <w:top w:val="none" w:sz="0" w:space="0" w:color="auto"/>
        <w:left w:val="none" w:sz="0" w:space="0" w:color="auto"/>
        <w:bottom w:val="none" w:sz="0" w:space="0" w:color="auto"/>
        <w:right w:val="none" w:sz="0" w:space="0" w:color="auto"/>
      </w:divBdr>
    </w:div>
    <w:div w:id="627903215">
      <w:bodyDiv w:val="1"/>
      <w:marLeft w:val="0"/>
      <w:marRight w:val="0"/>
      <w:marTop w:val="0"/>
      <w:marBottom w:val="0"/>
      <w:divBdr>
        <w:top w:val="none" w:sz="0" w:space="0" w:color="auto"/>
        <w:left w:val="none" w:sz="0" w:space="0" w:color="auto"/>
        <w:bottom w:val="none" w:sz="0" w:space="0" w:color="auto"/>
        <w:right w:val="none" w:sz="0" w:space="0" w:color="auto"/>
      </w:divBdr>
    </w:div>
    <w:div w:id="688139486">
      <w:bodyDiv w:val="1"/>
      <w:marLeft w:val="0"/>
      <w:marRight w:val="0"/>
      <w:marTop w:val="0"/>
      <w:marBottom w:val="0"/>
      <w:divBdr>
        <w:top w:val="none" w:sz="0" w:space="0" w:color="auto"/>
        <w:left w:val="none" w:sz="0" w:space="0" w:color="auto"/>
        <w:bottom w:val="none" w:sz="0" w:space="0" w:color="auto"/>
        <w:right w:val="none" w:sz="0" w:space="0" w:color="auto"/>
      </w:divBdr>
    </w:div>
    <w:div w:id="731731231">
      <w:bodyDiv w:val="1"/>
      <w:marLeft w:val="0"/>
      <w:marRight w:val="0"/>
      <w:marTop w:val="0"/>
      <w:marBottom w:val="0"/>
      <w:divBdr>
        <w:top w:val="none" w:sz="0" w:space="0" w:color="auto"/>
        <w:left w:val="none" w:sz="0" w:space="0" w:color="auto"/>
        <w:bottom w:val="none" w:sz="0" w:space="0" w:color="auto"/>
        <w:right w:val="none" w:sz="0" w:space="0" w:color="auto"/>
      </w:divBdr>
    </w:div>
    <w:div w:id="750854958">
      <w:bodyDiv w:val="1"/>
      <w:marLeft w:val="0"/>
      <w:marRight w:val="0"/>
      <w:marTop w:val="0"/>
      <w:marBottom w:val="0"/>
      <w:divBdr>
        <w:top w:val="none" w:sz="0" w:space="0" w:color="auto"/>
        <w:left w:val="none" w:sz="0" w:space="0" w:color="auto"/>
        <w:bottom w:val="none" w:sz="0" w:space="0" w:color="auto"/>
        <w:right w:val="none" w:sz="0" w:space="0" w:color="auto"/>
      </w:divBdr>
    </w:div>
    <w:div w:id="774786669">
      <w:bodyDiv w:val="1"/>
      <w:marLeft w:val="0"/>
      <w:marRight w:val="0"/>
      <w:marTop w:val="0"/>
      <w:marBottom w:val="0"/>
      <w:divBdr>
        <w:top w:val="none" w:sz="0" w:space="0" w:color="auto"/>
        <w:left w:val="none" w:sz="0" w:space="0" w:color="auto"/>
        <w:bottom w:val="none" w:sz="0" w:space="0" w:color="auto"/>
        <w:right w:val="none" w:sz="0" w:space="0" w:color="auto"/>
      </w:divBdr>
    </w:div>
    <w:div w:id="783579560">
      <w:bodyDiv w:val="1"/>
      <w:marLeft w:val="0"/>
      <w:marRight w:val="0"/>
      <w:marTop w:val="0"/>
      <w:marBottom w:val="0"/>
      <w:divBdr>
        <w:top w:val="none" w:sz="0" w:space="0" w:color="auto"/>
        <w:left w:val="none" w:sz="0" w:space="0" w:color="auto"/>
        <w:bottom w:val="none" w:sz="0" w:space="0" w:color="auto"/>
        <w:right w:val="none" w:sz="0" w:space="0" w:color="auto"/>
      </w:divBdr>
    </w:div>
    <w:div w:id="826944720">
      <w:bodyDiv w:val="1"/>
      <w:marLeft w:val="0"/>
      <w:marRight w:val="0"/>
      <w:marTop w:val="0"/>
      <w:marBottom w:val="0"/>
      <w:divBdr>
        <w:top w:val="none" w:sz="0" w:space="0" w:color="auto"/>
        <w:left w:val="none" w:sz="0" w:space="0" w:color="auto"/>
        <w:bottom w:val="none" w:sz="0" w:space="0" w:color="auto"/>
        <w:right w:val="none" w:sz="0" w:space="0" w:color="auto"/>
      </w:divBdr>
    </w:div>
    <w:div w:id="834299723">
      <w:bodyDiv w:val="1"/>
      <w:marLeft w:val="0"/>
      <w:marRight w:val="0"/>
      <w:marTop w:val="0"/>
      <w:marBottom w:val="0"/>
      <w:divBdr>
        <w:top w:val="none" w:sz="0" w:space="0" w:color="auto"/>
        <w:left w:val="none" w:sz="0" w:space="0" w:color="auto"/>
        <w:bottom w:val="none" w:sz="0" w:space="0" w:color="auto"/>
        <w:right w:val="none" w:sz="0" w:space="0" w:color="auto"/>
      </w:divBdr>
    </w:div>
    <w:div w:id="948241854">
      <w:bodyDiv w:val="1"/>
      <w:marLeft w:val="0"/>
      <w:marRight w:val="0"/>
      <w:marTop w:val="0"/>
      <w:marBottom w:val="0"/>
      <w:divBdr>
        <w:top w:val="none" w:sz="0" w:space="0" w:color="auto"/>
        <w:left w:val="none" w:sz="0" w:space="0" w:color="auto"/>
        <w:bottom w:val="none" w:sz="0" w:space="0" w:color="auto"/>
        <w:right w:val="none" w:sz="0" w:space="0" w:color="auto"/>
      </w:divBdr>
    </w:div>
    <w:div w:id="1089234328">
      <w:bodyDiv w:val="1"/>
      <w:marLeft w:val="0"/>
      <w:marRight w:val="0"/>
      <w:marTop w:val="0"/>
      <w:marBottom w:val="0"/>
      <w:divBdr>
        <w:top w:val="none" w:sz="0" w:space="0" w:color="auto"/>
        <w:left w:val="none" w:sz="0" w:space="0" w:color="auto"/>
        <w:bottom w:val="none" w:sz="0" w:space="0" w:color="auto"/>
        <w:right w:val="none" w:sz="0" w:space="0" w:color="auto"/>
      </w:divBdr>
    </w:div>
    <w:div w:id="1161888317">
      <w:bodyDiv w:val="1"/>
      <w:marLeft w:val="0"/>
      <w:marRight w:val="0"/>
      <w:marTop w:val="0"/>
      <w:marBottom w:val="0"/>
      <w:divBdr>
        <w:top w:val="none" w:sz="0" w:space="0" w:color="auto"/>
        <w:left w:val="none" w:sz="0" w:space="0" w:color="auto"/>
        <w:bottom w:val="none" w:sz="0" w:space="0" w:color="auto"/>
        <w:right w:val="none" w:sz="0" w:space="0" w:color="auto"/>
      </w:divBdr>
    </w:div>
    <w:div w:id="1241990224">
      <w:bodyDiv w:val="1"/>
      <w:marLeft w:val="0"/>
      <w:marRight w:val="0"/>
      <w:marTop w:val="0"/>
      <w:marBottom w:val="0"/>
      <w:divBdr>
        <w:top w:val="none" w:sz="0" w:space="0" w:color="auto"/>
        <w:left w:val="none" w:sz="0" w:space="0" w:color="auto"/>
        <w:bottom w:val="none" w:sz="0" w:space="0" w:color="auto"/>
        <w:right w:val="none" w:sz="0" w:space="0" w:color="auto"/>
      </w:divBdr>
    </w:div>
    <w:div w:id="1647933531">
      <w:bodyDiv w:val="1"/>
      <w:marLeft w:val="0"/>
      <w:marRight w:val="0"/>
      <w:marTop w:val="0"/>
      <w:marBottom w:val="0"/>
      <w:divBdr>
        <w:top w:val="none" w:sz="0" w:space="0" w:color="auto"/>
        <w:left w:val="none" w:sz="0" w:space="0" w:color="auto"/>
        <w:bottom w:val="none" w:sz="0" w:space="0" w:color="auto"/>
        <w:right w:val="none" w:sz="0" w:space="0" w:color="auto"/>
      </w:divBdr>
    </w:div>
    <w:div w:id="1745175541">
      <w:bodyDiv w:val="1"/>
      <w:marLeft w:val="0"/>
      <w:marRight w:val="0"/>
      <w:marTop w:val="0"/>
      <w:marBottom w:val="0"/>
      <w:divBdr>
        <w:top w:val="none" w:sz="0" w:space="0" w:color="auto"/>
        <w:left w:val="none" w:sz="0" w:space="0" w:color="auto"/>
        <w:bottom w:val="none" w:sz="0" w:space="0" w:color="auto"/>
        <w:right w:val="none" w:sz="0" w:space="0" w:color="auto"/>
      </w:divBdr>
    </w:div>
    <w:div w:id="1863206037">
      <w:bodyDiv w:val="1"/>
      <w:marLeft w:val="0"/>
      <w:marRight w:val="0"/>
      <w:marTop w:val="0"/>
      <w:marBottom w:val="0"/>
      <w:divBdr>
        <w:top w:val="none" w:sz="0" w:space="0" w:color="auto"/>
        <w:left w:val="none" w:sz="0" w:space="0" w:color="auto"/>
        <w:bottom w:val="none" w:sz="0" w:space="0" w:color="auto"/>
        <w:right w:val="none" w:sz="0" w:space="0" w:color="auto"/>
      </w:divBdr>
    </w:div>
    <w:div w:id="1959876362">
      <w:bodyDiv w:val="1"/>
      <w:marLeft w:val="0"/>
      <w:marRight w:val="0"/>
      <w:marTop w:val="0"/>
      <w:marBottom w:val="0"/>
      <w:divBdr>
        <w:top w:val="none" w:sz="0" w:space="0" w:color="auto"/>
        <w:left w:val="none" w:sz="0" w:space="0" w:color="auto"/>
        <w:bottom w:val="none" w:sz="0" w:space="0" w:color="auto"/>
        <w:right w:val="none" w:sz="0" w:space="0" w:color="auto"/>
      </w:divBdr>
    </w:div>
    <w:div w:id="1963996048">
      <w:bodyDiv w:val="1"/>
      <w:marLeft w:val="0"/>
      <w:marRight w:val="0"/>
      <w:marTop w:val="0"/>
      <w:marBottom w:val="0"/>
      <w:divBdr>
        <w:top w:val="none" w:sz="0" w:space="0" w:color="auto"/>
        <w:left w:val="none" w:sz="0" w:space="0" w:color="auto"/>
        <w:bottom w:val="none" w:sz="0" w:space="0" w:color="auto"/>
        <w:right w:val="none" w:sz="0" w:space="0" w:color="auto"/>
      </w:divBdr>
    </w:div>
    <w:div w:id="2055687959">
      <w:bodyDiv w:val="1"/>
      <w:marLeft w:val="0"/>
      <w:marRight w:val="0"/>
      <w:marTop w:val="0"/>
      <w:marBottom w:val="0"/>
      <w:divBdr>
        <w:top w:val="none" w:sz="0" w:space="0" w:color="auto"/>
        <w:left w:val="none" w:sz="0" w:space="0" w:color="auto"/>
        <w:bottom w:val="none" w:sz="0" w:space="0" w:color="auto"/>
        <w:right w:val="none" w:sz="0" w:space="0" w:color="auto"/>
      </w:divBdr>
    </w:div>
    <w:div w:id="2083093312">
      <w:bodyDiv w:val="1"/>
      <w:marLeft w:val="0"/>
      <w:marRight w:val="0"/>
      <w:marTop w:val="0"/>
      <w:marBottom w:val="0"/>
      <w:divBdr>
        <w:top w:val="none" w:sz="0" w:space="0" w:color="auto"/>
        <w:left w:val="none" w:sz="0" w:space="0" w:color="auto"/>
        <w:bottom w:val="none" w:sz="0" w:space="0" w:color="auto"/>
        <w:right w:val="none" w:sz="0" w:space="0" w:color="auto"/>
      </w:divBdr>
    </w:div>
    <w:div w:id="2101556929">
      <w:bodyDiv w:val="1"/>
      <w:marLeft w:val="0"/>
      <w:marRight w:val="0"/>
      <w:marTop w:val="0"/>
      <w:marBottom w:val="0"/>
      <w:divBdr>
        <w:top w:val="none" w:sz="0" w:space="0" w:color="auto"/>
        <w:left w:val="none" w:sz="0" w:space="0" w:color="auto"/>
        <w:bottom w:val="none" w:sz="0" w:space="0" w:color="auto"/>
        <w:right w:val="none" w:sz="0" w:space="0" w:color="auto"/>
      </w:divBdr>
    </w:div>
    <w:div w:id="21155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diacsens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AB091FE6D75741BC2009C61810E52A" ma:contentTypeVersion="12" ma:contentTypeDescription="Create a new document." ma:contentTypeScope="" ma:versionID="34c2c03b8103359ed45aba23bc3b4e12">
  <xsd:schema xmlns:xsd="http://www.w3.org/2001/XMLSchema" xmlns:xs="http://www.w3.org/2001/XMLSchema" xmlns:p="http://schemas.microsoft.com/office/2006/metadata/properties" xmlns:ns2="13a81553-9c1d-4192-8884-715241fe06f4" xmlns:ns3="adbc838a-9264-497c-987a-6fa0657d3066" targetNamespace="http://schemas.microsoft.com/office/2006/metadata/properties" ma:root="true" ma:fieldsID="1f1ad5975ce9a2e3dd4d3dcf69c53ff6" ns2:_="" ns3:_="">
    <xsd:import namespace="13a81553-9c1d-4192-8884-715241fe06f4"/>
    <xsd:import namespace="adbc838a-9264-497c-987a-6fa0657d3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81553-9c1d-4192-8884-715241fe06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c838a-9264-497c-987a-6fa0657d306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B7750-3C59-4495-90F0-C34E8AC05C45}">
  <ds:schemaRefs>
    <ds:schemaRef ds:uri="http://schemas.microsoft.com/sharepoint/v3/contenttype/forms"/>
  </ds:schemaRefs>
</ds:datastoreItem>
</file>

<file path=customXml/itemProps2.xml><?xml version="1.0" encoding="utf-8"?>
<ds:datastoreItem xmlns:ds="http://schemas.openxmlformats.org/officeDocument/2006/customXml" ds:itemID="{7FABC4F6-7062-4442-B773-75C6E7C122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6E5B45-1C94-4562-9AB8-74478D955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81553-9c1d-4192-8884-715241fe06f4"/>
    <ds:schemaRef ds:uri="adbc838a-9264-497c-987a-6fa0657d3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0F7042-035E-4AA8-B899-20B4ABD4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649</Words>
  <Characters>3702</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Eyal Copitt</dc:creator>
  <cp:lastModifiedBy>Eyal Copitt</cp:lastModifiedBy>
  <cp:revision>2</cp:revision>
  <cp:lastPrinted>2018-10-08T07:09:00Z</cp:lastPrinted>
  <dcterms:created xsi:type="dcterms:W3CDTF">2020-06-04T11:32:00Z</dcterms:created>
  <dcterms:modified xsi:type="dcterms:W3CDTF">2020-06-04T11:32:00Z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0x01010021AB091FE6D75741BC2009C61810E52A</vt:lpwstr>
  </property>
  <property fmtid="{D5CDD505-2E9C-101B-9397-08002B2CF9AE}" pid="3" name="AuthorIds_UIVersion_1536">
    <vt:lpwstr>26</vt:lpwstr>
  </property>
  <property fmtid="{D5CDD505-2E9C-101B-9397-08002B2CF9AE}" pid="4" name="AuthorIds_UIVersion_4608">
    <vt:lpwstr>26</vt:lpwstr>
  </property>
</Properties>
</file>